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8C" w:rsidRDefault="00961A8C" w:rsidP="00961A8C">
      <w:pPr>
        <w:pStyle w:val="a3"/>
        <w:jc w:val="center"/>
        <w:rPr>
          <w:b/>
          <w:sz w:val="28"/>
          <w:szCs w:val="28"/>
        </w:rPr>
      </w:pPr>
      <w:bookmarkStart w:id="0" w:name="_Toc47964042"/>
      <w:bookmarkStart w:id="1" w:name="_Toc47969330"/>
      <w:bookmarkStart w:id="2" w:name="_Toc55215522"/>
      <w:bookmarkStart w:id="3" w:name="Введение"/>
      <w:r w:rsidRPr="00AF0318">
        <w:rPr>
          <w:b/>
          <w:sz w:val="28"/>
          <w:szCs w:val="28"/>
        </w:rPr>
        <w:t>СОБРАНИЕ ДЕПУТАТОВ</w:t>
      </w:r>
    </w:p>
    <w:p w:rsidR="00961A8C" w:rsidRPr="00AF0318" w:rsidRDefault="00961A8C" w:rsidP="00961A8C">
      <w:pPr>
        <w:pStyle w:val="a3"/>
        <w:jc w:val="center"/>
        <w:rPr>
          <w:b/>
          <w:sz w:val="28"/>
          <w:szCs w:val="28"/>
        </w:rPr>
      </w:pPr>
      <w:r w:rsidRPr="00AF0318">
        <w:rPr>
          <w:b/>
          <w:sz w:val="28"/>
          <w:szCs w:val="28"/>
        </w:rPr>
        <w:t xml:space="preserve"> </w:t>
      </w:r>
      <w:r>
        <w:rPr>
          <w:b/>
          <w:sz w:val="28"/>
          <w:szCs w:val="28"/>
        </w:rPr>
        <w:t>ЛОБАЗОВСКОГО</w:t>
      </w:r>
      <w:r w:rsidRPr="00AF0318">
        <w:rPr>
          <w:b/>
          <w:sz w:val="28"/>
          <w:szCs w:val="28"/>
        </w:rPr>
        <w:t xml:space="preserve">  СЕЛЬСОВЕТА</w:t>
      </w:r>
    </w:p>
    <w:p w:rsidR="00961A8C" w:rsidRPr="00AF0318" w:rsidRDefault="00961A8C" w:rsidP="00961A8C">
      <w:pPr>
        <w:pStyle w:val="a3"/>
        <w:jc w:val="center"/>
        <w:rPr>
          <w:b/>
          <w:sz w:val="28"/>
          <w:szCs w:val="28"/>
        </w:rPr>
      </w:pPr>
      <w:r w:rsidRPr="00AF0318">
        <w:rPr>
          <w:b/>
          <w:sz w:val="28"/>
          <w:szCs w:val="28"/>
        </w:rPr>
        <w:t xml:space="preserve">ОКТЯБРЬСКОГО РАЙОНА </w:t>
      </w:r>
    </w:p>
    <w:p w:rsidR="00961A8C" w:rsidRPr="00AF0318" w:rsidRDefault="00961A8C" w:rsidP="00961A8C">
      <w:pPr>
        <w:pStyle w:val="a3"/>
        <w:jc w:val="center"/>
        <w:rPr>
          <w:b/>
          <w:sz w:val="28"/>
          <w:szCs w:val="28"/>
        </w:rPr>
      </w:pPr>
      <w:r>
        <w:rPr>
          <w:b/>
          <w:sz w:val="28"/>
          <w:szCs w:val="28"/>
        </w:rPr>
        <w:t>СЕДЬМОГО СОЗЫВА</w:t>
      </w:r>
    </w:p>
    <w:p w:rsidR="00961A8C" w:rsidRPr="00AF0318" w:rsidRDefault="00961A8C" w:rsidP="00961A8C">
      <w:pPr>
        <w:pStyle w:val="a3"/>
        <w:rPr>
          <w:b/>
          <w:sz w:val="28"/>
          <w:szCs w:val="28"/>
        </w:rPr>
      </w:pPr>
    </w:p>
    <w:p w:rsidR="00961A8C" w:rsidRDefault="00961A8C" w:rsidP="00961A8C">
      <w:pPr>
        <w:pStyle w:val="a3"/>
        <w:jc w:val="center"/>
        <w:rPr>
          <w:b/>
          <w:sz w:val="28"/>
          <w:szCs w:val="28"/>
        </w:rPr>
      </w:pPr>
      <w:r w:rsidRPr="00AF0318">
        <w:rPr>
          <w:b/>
          <w:sz w:val="28"/>
          <w:szCs w:val="28"/>
        </w:rPr>
        <w:t>РЕШЕНИЕ</w:t>
      </w:r>
    </w:p>
    <w:p w:rsidR="00961A8C" w:rsidRPr="007607F7" w:rsidRDefault="00961A8C" w:rsidP="00961A8C">
      <w:pPr>
        <w:pStyle w:val="a3"/>
        <w:jc w:val="center"/>
        <w:rPr>
          <w:b/>
          <w:sz w:val="28"/>
          <w:szCs w:val="28"/>
        </w:rPr>
      </w:pPr>
      <w:r>
        <w:rPr>
          <w:b/>
          <w:sz w:val="28"/>
          <w:szCs w:val="28"/>
        </w:rPr>
        <w:t>от 23 ноября 2021года № 18</w:t>
      </w:r>
    </w:p>
    <w:p w:rsidR="00961A8C" w:rsidRPr="00D207A2" w:rsidRDefault="00961A8C" w:rsidP="00961A8C">
      <w:pPr>
        <w:shd w:val="clear" w:color="auto" w:fill="FFFFFF"/>
        <w:autoSpaceDE w:val="0"/>
        <w:autoSpaceDN w:val="0"/>
        <w:adjustRightInd w:val="0"/>
        <w:rPr>
          <w:rFonts w:eastAsiaTheme="minorHAnsi"/>
          <w:sz w:val="28"/>
          <w:szCs w:val="28"/>
        </w:rPr>
      </w:pPr>
    </w:p>
    <w:p w:rsidR="00961A8C" w:rsidRPr="00D207A2" w:rsidRDefault="00961A8C" w:rsidP="00961A8C">
      <w:pPr>
        <w:shd w:val="clear" w:color="auto" w:fill="FFFFFF"/>
        <w:autoSpaceDE w:val="0"/>
        <w:autoSpaceDN w:val="0"/>
        <w:adjustRightInd w:val="0"/>
        <w:jc w:val="center"/>
        <w:rPr>
          <w:color w:val="000000"/>
          <w:sz w:val="28"/>
          <w:szCs w:val="28"/>
        </w:rPr>
      </w:pPr>
      <w:r w:rsidRPr="00D207A2">
        <w:rPr>
          <w:color w:val="000000"/>
          <w:sz w:val="28"/>
          <w:szCs w:val="28"/>
        </w:rPr>
        <w:t>Об утверждении местных нормативов</w:t>
      </w:r>
    </w:p>
    <w:p w:rsidR="00961A8C" w:rsidRPr="00D207A2" w:rsidRDefault="00961A8C" w:rsidP="00961A8C">
      <w:pPr>
        <w:shd w:val="clear" w:color="auto" w:fill="FFFFFF"/>
        <w:autoSpaceDE w:val="0"/>
        <w:autoSpaceDN w:val="0"/>
        <w:adjustRightInd w:val="0"/>
        <w:jc w:val="center"/>
        <w:rPr>
          <w:color w:val="000000"/>
          <w:sz w:val="28"/>
          <w:szCs w:val="28"/>
        </w:rPr>
      </w:pPr>
      <w:r w:rsidRPr="00D207A2">
        <w:rPr>
          <w:color w:val="000000"/>
          <w:sz w:val="28"/>
          <w:szCs w:val="28"/>
        </w:rPr>
        <w:t>градостроительного проектирования</w:t>
      </w:r>
    </w:p>
    <w:p w:rsidR="00961A8C" w:rsidRPr="00D207A2" w:rsidRDefault="00961A8C" w:rsidP="00961A8C">
      <w:pPr>
        <w:shd w:val="clear" w:color="auto" w:fill="FFFFFF"/>
        <w:autoSpaceDE w:val="0"/>
        <w:autoSpaceDN w:val="0"/>
        <w:adjustRightInd w:val="0"/>
        <w:jc w:val="center"/>
        <w:rPr>
          <w:rFonts w:eastAsiaTheme="minorHAnsi"/>
          <w:sz w:val="28"/>
          <w:szCs w:val="28"/>
        </w:rPr>
      </w:pPr>
      <w:proofErr w:type="spellStart"/>
      <w:r>
        <w:rPr>
          <w:color w:val="000000"/>
          <w:sz w:val="28"/>
          <w:szCs w:val="28"/>
        </w:rPr>
        <w:t>Лобазовского</w:t>
      </w:r>
      <w:proofErr w:type="spellEnd"/>
      <w:r w:rsidRPr="00D207A2">
        <w:rPr>
          <w:color w:val="000000"/>
          <w:sz w:val="28"/>
          <w:szCs w:val="28"/>
        </w:rPr>
        <w:t xml:space="preserve">  сельсовета</w:t>
      </w:r>
    </w:p>
    <w:p w:rsidR="00961A8C" w:rsidRPr="00D207A2" w:rsidRDefault="00961A8C" w:rsidP="00961A8C">
      <w:pPr>
        <w:shd w:val="clear" w:color="auto" w:fill="FFFFFF"/>
        <w:autoSpaceDE w:val="0"/>
        <w:autoSpaceDN w:val="0"/>
        <w:adjustRightInd w:val="0"/>
        <w:jc w:val="center"/>
        <w:rPr>
          <w:color w:val="000000"/>
          <w:sz w:val="28"/>
          <w:szCs w:val="28"/>
        </w:rPr>
      </w:pPr>
      <w:r w:rsidRPr="00D207A2">
        <w:rPr>
          <w:color w:val="000000"/>
          <w:sz w:val="28"/>
          <w:szCs w:val="28"/>
        </w:rPr>
        <w:t>Октябрьского района Курской области</w:t>
      </w:r>
    </w:p>
    <w:p w:rsidR="00961A8C" w:rsidRPr="00D207A2" w:rsidRDefault="00961A8C" w:rsidP="00961A8C">
      <w:pPr>
        <w:shd w:val="clear" w:color="auto" w:fill="FFFFFF"/>
        <w:autoSpaceDE w:val="0"/>
        <w:autoSpaceDN w:val="0"/>
        <w:adjustRightInd w:val="0"/>
        <w:rPr>
          <w:sz w:val="28"/>
          <w:szCs w:val="28"/>
        </w:rPr>
      </w:pPr>
    </w:p>
    <w:p w:rsidR="00961A8C" w:rsidRPr="00D207A2" w:rsidRDefault="00961A8C" w:rsidP="00961A8C">
      <w:pPr>
        <w:shd w:val="clear" w:color="auto" w:fill="FFFFFF"/>
        <w:autoSpaceDE w:val="0"/>
        <w:autoSpaceDN w:val="0"/>
        <w:adjustRightInd w:val="0"/>
        <w:ind w:firstLine="709"/>
        <w:jc w:val="both"/>
        <w:rPr>
          <w:sz w:val="28"/>
          <w:szCs w:val="28"/>
        </w:rPr>
      </w:pPr>
      <w:r w:rsidRPr="00D207A2">
        <w:rPr>
          <w:color w:val="000000"/>
          <w:sz w:val="28"/>
          <w:szCs w:val="28"/>
        </w:rPr>
        <w:t>В целях устойчивого развития территории муниципального образования «</w:t>
      </w:r>
      <w:proofErr w:type="spellStart"/>
      <w:r w:rsidR="00A959EB">
        <w:rPr>
          <w:color w:val="000000"/>
          <w:sz w:val="28"/>
          <w:szCs w:val="28"/>
        </w:rPr>
        <w:t>Лобазов</w:t>
      </w:r>
      <w:r>
        <w:rPr>
          <w:color w:val="000000"/>
          <w:sz w:val="28"/>
          <w:szCs w:val="28"/>
        </w:rPr>
        <w:t>ский</w:t>
      </w:r>
      <w:proofErr w:type="spellEnd"/>
      <w:r>
        <w:rPr>
          <w:color w:val="000000"/>
          <w:sz w:val="28"/>
          <w:szCs w:val="28"/>
        </w:rPr>
        <w:t xml:space="preserve"> </w:t>
      </w:r>
      <w:r w:rsidRPr="00D207A2">
        <w:rPr>
          <w:color w:val="000000"/>
          <w:sz w:val="28"/>
          <w:szCs w:val="28"/>
        </w:rPr>
        <w:t>сельсовет» Октябрьского района Курской области, руководствуясь Градостроительным кодексом Российской Федерации, Федеральным законом от 06.10.2003г. №131-Ф3 «Об общих принципах организации местного самоуправления в Российской Федерации», Устав</w:t>
      </w:r>
      <w:r>
        <w:rPr>
          <w:color w:val="000000"/>
          <w:sz w:val="28"/>
          <w:szCs w:val="28"/>
        </w:rPr>
        <w:t>ом муниципального образования «</w:t>
      </w:r>
      <w:proofErr w:type="spellStart"/>
      <w:r w:rsidR="00A959EB">
        <w:rPr>
          <w:color w:val="000000"/>
          <w:sz w:val="28"/>
          <w:szCs w:val="28"/>
        </w:rPr>
        <w:t>Лобазо</w:t>
      </w:r>
      <w:r w:rsidRPr="00C92A0E">
        <w:rPr>
          <w:color w:val="000000"/>
          <w:sz w:val="28"/>
          <w:szCs w:val="28"/>
        </w:rPr>
        <w:t>в</w:t>
      </w:r>
      <w:r>
        <w:rPr>
          <w:color w:val="000000"/>
          <w:sz w:val="28"/>
          <w:szCs w:val="28"/>
        </w:rPr>
        <w:t>ский</w:t>
      </w:r>
      <w:proofErr w:type="spellEnd"/>
      <w:r w:rsidRPr="00D207A2">
        <w:rPr>
          <w:color w:val="000000"/>
          <w:sz w:val="28"/>
          <w:szCs w:val="28"/>
        </w:rPr>
        <w:t xml:space="preserve"> сельсовет» Октябрьского района Курской области, Собрание депутатов </w:t>
      </w:r>
      <w:proofErr w:type="spellStart"/>
      <w:r>
        <w:rPr>
          <w:color w:val="000000"/>
          <w:sz w:val="28"/>
          <w:szCs w:val="28"/>
        </w:rPr>
        <w:t>Лобазовского</w:t>
      </w:r>
      <w:proofErr w:type="spellEnd"/>
      <w:r>
        <w:rPr>
          <w:color w:val="000000"/>
          <w:sz w:val="28"/>
          <w:szCs w:val="28"/>
        </w:rPr>
        <w:t xml:space="preserve"> </w:t>
      </w:r>
      <w:r w:rsidRPr="00D207A2">
        <w:rPr>
          <w:color w:val="000000"/>
          <w:sz w:val="28"/>
          <w:szCs w:val="28"/>
        </w:rPr>
        <w:t>сельсовета Октябрьского района РЕШИЛО:</w:t>
      </w:r>
    </w:p>
    <w:p w:rsidR="00961A8C" w:rsidRPr="00D207A2" w:rsidRDefault="00961A8C" w:rsidP="00961A8C">
      <w:pPr>
        <w:shd w:val="clear" w:color="auto" w:fill="FFFFFF"/>
        <w:autoSpaceDE w:val="0"/>
        <w:autoSpaceDN w:val="0"/>
        <w:adjustRightInd w:val="0"/>
        <w:ind w:firstLine="709"/>
        <w:jc w:val="both"/>
        <w:rPr>
          <w:sz w:val="28"/>
          <w:szCs w:val="28"/>
        </w:rPr>
      </w:pPr>
      <w:r w:rsidRPr="00D207A2">
        <w:rPr>
          <w:color w:val="000000"/>
          <w:sz w:val="28"/>
          <w:szCs w:val="28"/>
        </w:rPr>
        <w:t xml:space="preserve">1. </w:t>
      </w:r>
      <w:r>
        <w:rPr>
          <w:color w:val="000000"/>
          <w:sz w:val="28"/>
          <w:szCs w:val="28"/>
        </w:rPr>
        <w:t>У</w:t>
      </w:r>
      <w:r w:rsidRPr="00D207A2">
        <w:rPr>
          <w:color w:val="000000"/>
          <w:sz w:val="28"/>
          <w:szCs w:val="28"/>
        </w:rPr>
        <w:t xml:space="preserve">твердить местные нормативы градостроительного проектирования </w:t>
      </w:r>
      <w:proofErr w:type="spellStart"/>
      <w:r>
        <w:rPr>
          <w:color w:val="000000"/>
          <w:sz w:val="28"/>
          <w:szCs w:val="28"/>
        </w:rPr>
        <w:t>Лобазовского</w:t>
      </w:r>
      <w:proofErr w:type="spellEnd"/>
      <w:r w:rsidRPr="00C92A0E">
        <w:rPr>
          <w:color w:val="000000"/>
          <w:sz w:val="28"/>
          <w:szCs w:val="28"/>
        </w:rPr>
        <w:t xml:space="preserve">  </w:t>
      </w:r>
      <w:r w:rsidRPr="00D207A2">
        <w:rPr>
          <w:color w:val="000000"/>
          <w:sz w:val="28"/>
          <w:szCs w:val="28"/>
        </w:rPr>
        <w:t>сельсовета Октябрьского района Курской области:</w:t>
      </w:r>
    </w:p>
    <w:p w:rsidR="00961A8C" w:rsidRPr="00D207A2" w:rsidRDefault="00961A8C" w:rsidP="00961A8C">
      <w:pPr>
        <w:shd w:val="clear" w:color="auto" w:fill="FFFFFF"/>
        <w:autoSpaceDE w:val="0"/>
        <w:autoSpaceDN w:val="0"/>
        <w:adjustRightInd w:val="0"/>
        <w:ind w:firstLine="709"/>
        <w:jc w:val="both"/>
        <w:rPr>
          <w:sz w:val="28"/>
          <w:szCs w:val="28"/>
        </w:rPr>
      </w:pPr>
      <w:r w:rsidRPr="00D207A2">
        <w:rPr>
          <w:color w:val="000000"/>
          <w:sz w:val="28"/>
          <w:szCs w:val="28"/>
        </w:rPr>
        <w:t>1.1. Основная часть. Правила и область применения (Приложение 1).</w:t>
      </w:r>
    </w:p>
    <w:p w:rsidR="00961A8C" w:rsidRPr="00D207A2" w:rsidRDefault="00961A8C" w:rsidP="00961A8C">
      <w:pPr>
        <w:shd w:val="clear" w:color="auto" w:fill="FFFFFF"/>
        <w:autoSpaceDE w:val="0"/>
        <w:autoSpaceDN w:val="0"/>
        <w:adjustRightInd w:val="0"/>
        <w:ind w:firstLine="709"/>
        <w:jc w:val="both"/>
        <w:rPr>
          <w:sz w:val="28"/>
          <w:szCs w:val="28"/>
        </w:rPr>
      </w:pPr>
      <w:r w:rsidRPr="00D207A2">
        <w:rPr>
          <w:color w:val="000000"/>
          <w:sz w:val="28"/>
          <w:szCs w:val="28"/>
        </w:rPr>
        <w:t xml:space="preserve">1.2.  Материалы по обоснованию расчетных показателей, содержащихся </w:t>
      </w:r>
      <w:r w:rsidRPr="00D207A2">
        <w:rPr>
          <w:sz w:val="28"/>
          <w:szCs w:val="28"/>
        </w:rPr>
        <w:t>в</w:t>
      </w:r>
      <w:r w:rsidRPr="00D207A2">
        <w:rPr>
          <w:color w:val="7FB25A"/>
          <w:sz w:val="28"/>
          <w:szCs w:val="28"/>
        </w:rPr>
        <w:t xml:space="preserve"> </w:t>
      </w:r>
      <w:r w:rsidRPr="00D207A2">
        <w:rPr>
          <w:color w:val="000000"/>
          <w:sz w:val="28"/>
          <w:szCs w:val="28"/>
        </w:rPr>
        <w:t>основной части нормативов градостроительного проектирования (Приложение 2).</w:t>
      </w:r>
    </w:p>
    <w:p w:rsidR="00961A8C" w:rsidRPr="00D207A2" w:rsidRDefault="00961A8C" w:rsidP="00961A8C">
      <w:pPr>
        <w:shd w:val="clear" w:color="auto" w:fill="FFFFFF"/>
        <w:autoSpaceDE w:val="0"/>
        <w:autoSpaceDN w:val="0"/>
        <w:adjustRightInd w:val="0"/>
        <w:ind w:firstLine="709"/>
        <w:jc w:val="both"/>
        <w:rPr>
          <w:sz w:val="28"/>
          <w:szCs w:val="28"/>
        </w:rPr>
      </w:pPr>
      <w:r w:rsidRPr="00D207A2">
        <w:rPr>
          <w:color w:val="000000"/>
          <w:sz w:val="28"/>
          <w:szCs w:val="28"/>
        </w:rPr>
        <w:t>2.</w:t>
      </w:r>
      <w:r>
        <w:rPr>
          <w:color w:val="000000"/>
          <w:sz w:val="28"/>
          <w:szCs w:val="28"/>
        </w:rPr>
        <w:t xml:space="preserve"> </w:t>
      </w:r>
      <w:r w:rsidRPr="00D207A2">
        <w:rPr>
          <w:color w:val="000000"/>
          <w:sz w:val="28"/>
          <w:szCs w:val="28"/>
        </w:rPr>
        <w:t>Настоящее решение разместить на официальном сайте Администрации</w:t>
      </w:r>
      <w:r>
        <w:rPr>
          <w:color w:val="000000"/>
          <w:sz w:val="28"/>
          <w:szCs w:val="28"/>
        </w:rPr>
        <w:t xml:space="preserve"> </w:t>
      </w:r>
      <w:proofErr w:type="spellStart"/>
      <w:r>
        <w:rPr>
          <w:color w:val="000000"/>
          <w:sz w:val="28"/>
          <w:szCs w:val="28"/>
        </w:rPr>
        <w:t>Лобазовского</w:t>
      </w:r>
      <w:proofErr w:type="spellEnd"/>
      <w:r w:rsidRPr="00D207A2">
        <w:rPr>
          <w:color w:val="000000"/>
          <w:sz w:val="28"/>
          <w:szCs w:val="28"/>
        </w:rPr>
        <w:t xml:space="preserve"> сельсовета Октябрьского района в сети «Интернет».</w:t>
      </w:r>
    </w:p>
    <w:p w:rsidR="00961A8C" w:rsidRPr="00D207A2" w:rsidRDefault="00961A8C" w:rsidP="00961A8C">
      <w:pPr>
        <w:shd w:val="clear" w:color="auto" w:fill="FFFFFF"/>
        <w:autoSpaceDE w:val="0"/>
        <w:autoSpaceDN w:val="0"/>
        <w:adjustRightInd w:val="0"/>
        <w:ind w:firstLine="709"/>
        <w:jc w:val="both"/>
        <w:rPr>
          <w:color w:val="000000"/>
          <w:sz w:val="28"/>
          <w:szCs w:val="28"/>
        </w:rPr>
      </w:pPr>
      <w:r w:rsidRPr="00D207A2">
        <w:rPr>
          <w:color w:val="000000"/>
          <w:sz w:val="28"/>
          <w:szCs w:val="28"/>
        </w:rPr>
        <w:t>3.</w:t>
      </w:r>
      <w:r>
        <w:rPr>
          <w:color w:val="000000"/>
          <w:sz w:val="28"/>
          <w:szCs w:val="28"/>
        </w:rPr>
        <w:t xml:space="preserve"> </w:t>
      </w:r>
      <w:r w:rsidRPr="00D207A2">
        <w:rPr>
          <w:color w:val="000000"/>
          <w:sz w:val="28"/>
          <w:szCs w:val="28"/>
        </w:rPr>
        <w:t>Решение  вступает в силу со дня  его подписания и подлежит обнародованию.</w:t>
      </w:r>
    </w:p>
    <w:p w:rsidR="00961A8C" w:rsidRPr="00D207A2" w:rsidRDefault="00961A8C" w:rsidP="00961A8C">
      <w:pPr>
        <w:shd w:val="clear" w:color="auto" w:fill="FFFFFF"/>
        <w:autoSpaceDE w:val="0"/>
        <w:autoSpaceDN w:val="0"/>
        <w:adjustRightInd w:val="0"/>
        <w:jc w:val="both"/>
        <w:rPr>
          <w:b/>
          <w:bCs/>
          <w:color w:val="000000"/>
          <w:sz w:val="28"/>
          <w:szCs w:val="28"/>
        </w:rPr>
      </w:pPr>
    </w:p>
    <w:p w:rsidR="00961A8C" w:rsidRPr="00D207A2" w:rsidRDefault="00961A8C" w:rsidP="00961A8C">
      <w:pPr>
        <w:shd w:val="clear" w:color="auto" w:fill="FFFFFF"/>
        <w:autoSpaceDE w:val="0"/>
        <w:autoSpaceDN w:val="0"/>
        <w:adjustRightInd w:val="0"/>
        <w:jc w:val="both"/>
        <w:rPr>
          <w:b/>
          <w:bCs/>
          <w:color w:val="000000"/>
          <w:sz w:val="28"/>
          <w:szCs w:val="28"/>
        </w:rPr>
      </w:pPr>
    </w:p>
    <w:p w:rsidR="00961A8C" w:rsidRPr="00D207A2" w:rsidRDefault="00961A8C" w:rsidP="00961A8C">
      <w:pPr>
        <w:shd w:val="clear" w:color="auto" w:fill="FFFFFF"/>
        <w:autoSpaceDE w:val="0"/>
        <w:autoSpaceDN w:val="0"/>
        <w:adjustRightInd w:val="0"/>
        <w:jc w:val="both"/>
        <w:rPr>
          <w:b/>
          <w:bCs/>
          <w:color w:val="000000"/>
          <w:sz w:val="28"/>
          <w:szCs w:val="28"/>
        </w:rPr>
      </w:pPr>
    </w:p>
    <w:p w:rsidR="00961A8C" w:rsidRPr="000018BC" w:rsidRDefault="00961A8C" w:rsidP="00961A8C">
      <w:pPr>
        <w:widowControl w:val="0"/>
        <w:autoSpaceDE w:val="0"/>
        <w:autoSpaceDN w:val="0"/>
        <w:adjustRightInd w:val="0"/>
        <w:ind w:firstLine="540"/>
        <w:jc w:val="both"/>
        <w:rPr>
          <w:sz w:val="28"/>
          <w:szCs w:val="28"/>
        </w:rPr>
      </w:pPr>
      <w:r w:rsidRPr="000018BC">
        <w:rPr>
          <w:sz w:val="28"/>
          <w:szCs w:val="28"/>
        </w:rPr>
        <w:t xml:space="preserve">Председатель Собрания депутатов                                                                     </w:t>
      </w:r>
    </w:p>
    <w:p w:rsidR="00961A8C" w:rsidRPr="000018BC" w:rsidRDefault="00961A8C" w:rsidP="00961A8C">
      <w:pPr>
        <w:widowControl w:val="0"/>
        <w:autoSpaceDE w:val="0"/>
        <w:autoSpaceDN w:val="0"/>
        <w:adjustRightInd w:val="0"/>
        <w:ind w:firstLine="540"/>
        <w:jc w:val="both"/>
        <w:rPr>
          <w:sz w:val="28"/>
          <w:szCs w:val="28"/>
        </w:rPr>
      </w:pPr>
      <w:proofErr w:type="spellStart"/>
      <w:r>
        <w:rPr>
          <w:sz w:val="28"/>
          <w:szCs w:val="28"/>
        </w:rPr>
        <w:t>Лобазовского</w:t>
      </w:r>
      <w:proofErr w:type="spellEnd"/>
      <w:r w:rsidRPr="000018BC">
        <w:rPr>
          <w:rFonts w:eastAsia="Lucida Sans Unicode"/>
          <w:sz w:val="28"/>
          <w:szCs w:val="28"/>
          <w:lang w:bidi="ru-RU"/>
        </w:rPr>
        <w:t xml:space="preserve"> сельсовета</w:t>
      </w:r>
    </w:p>
    <w:p w:rsidR="00961A8C" w:rsidRPr="00260A3F" w:rsidRDefault="00961A8C" w:rsidP="00961A8C">
      <w:pPr>
        <w:widowControl w:val="0"/>
        <w:autoSpaceDE w:val="0"/>
        <w:autoSpaceDN w:val="0"/>
        <w:adjustRightInd w:val="0"/>
        <w:ind w:firstLine="540"/>
        <w:jc w:val="both"/>
        <w:rPr>
          <w:rFonts w:eastAsia="Lucida Sans Unicode"/>
          <w:sz w:val="28"/>
          <w:szCs w:val="28"/>
          <w:lang w:bidi="ru-RU"/>
        </w:rPr>
      </w:pPr>
      <w:r w:rsidRPr="000018BC">
        <w:rPr>
          <w:sz w:val="28"/>
          <w:szCs w:val="28"/>
        </w:rPr>
        <w:t xml:space="preserve">Октябрьского района </w:t>
      </w:r>
      <w:r>
        <w:rPr>
          <w:sz w:val="28"/>
          <w:szCs w:val="28"/>
        </w:rPr>
        <w:t xml:space="preserve">                                                   Л.П.Сапрыкина</w:t>
      </w:r>
    </w:p>
    <w:p w:rsidR="00961A8C" w:rsidRPr="000018BC" w:rsidRDefault="00961A8C" w:rsidP="00961A8C">
      <w:pPr>
        <w:widowControl w:val="0"/>
        <w:autoSpaceDE w:val="0"/>
        <w:autoSpaceDN w:val="0"/>
        <w:adjustRightInd w:val="0"/>
        <w:ind w:firstLine="540"/>
        <w:jc w:val="both"/>
        <w:rPr>
          <w:sz w:val="28"/>
          <w:szCs w:val="28"/>
        </w:rPr>
      </w:pPr>
      <w:r w:rsidRPr="000018BC">
        <w:rPr>
          <w:sz w:val="28"/>
          <w:szCs w:val="28"/>
        </w:rPr>
        <w:t xml:space="preserve">                                                                   </w:t>
      </w:r>
    </w:p>
    <w:p w:rsidR="00961A8C" w:rsidRPr="000018BC" w:rsidRDefault="00961A8C" w:rsidP="00961A8C">
      <w:pPr>
        <w:rPr>
          <w:rFonts w:eastAsia="Lucida Sans Unicode"/>
          <w:sz w:val="28"/>
          <w:szCs w:val="28"/>
          <w:lang w:bidi="ru-RU"/>
        </w:rPr>
      </w:pPr>
      <w:r w:rsidRPr="000018BC">
        <w:rPr>
          <w:sz w:val="28"/>
          <w:szCs w:val="28"/>
        </w:rPr>
        <w:t xml:space="preserve">      </w:t>
      </w:r>
      <w:r>
        <w:rPr>
          <w:sz w:val="28"/>
          <w:szCs w:val="28"/>
        </w:rPr>
        <w:t xml:space="preserve"> </w:t>
      </w:r>
      <w:r w:rsidRPr="000018BC">
        <w:rPr>
          <w:sz w:val="28"/>
          <w:szCs w:val="28"/>
        </w:rPr>
        <w:t xml:space="preserve"> </w:t>
      </w:r>
      <w:r w:rsidRPr="000018BC">
        <w:rPr>
          <w:rFonts w:eastAsia="Lucida Sans Unicode"/>
          <w:sz w:val="28"/>
          <w:szCs w:val="28"/>
          <w:lang w:bidi="ru-RU"/>
        </w:rPr>
        <w:t xml:space="preserve">Глава   </w:t>
      </w:r>
      <w:proofErr w:type="spellStart"/>
      <w:r>
        <w:rPr>
          <w:sz w:val="28"/>
          <w:szCs w:val="28"/>
        </w:rPr>
        <w:t>Лобазовского</w:t>
      </w:r>
      <w:proofErr w:type="spellEnd"/>
      <w:r w:rsidRPr="000018BC">
        <w:rPr>
          <w:rFonts w:eastAsia="Lucida Sans Unicode"/>
          <w:sz w:val="28"/>
          <w:szCs w:val="28"/>
          <w:lang w:bidi="ru-RU"/>
        </w:rPr>
        <w:t xml:space="preserve"> сельсовета </w:t>
      </w:r>
    </w:p>
    <w:p w:rsidR="00961A8C" w:rsidRPr="000018BC" w:rsidRDefault="00961A8C" w:rsidP="00961A8C">
      <w:pPr>
        <w:widowControl w:val="0"/>
        <w:autoSpaceDE w:val="0"/>
        <w:autoSpaceDN w:val="0"/>
        <w:adjustRightInd w:val="0"/>
        <w:jc w:val="both"/>
        <w:rPr>
          <w:sz w:val="28"/>
          <w:szCs w:val="28"/>
        </w:rPr>
      </w:pPr>
      <w:r w:rsidRPr="000018BC">
        <w:rPr>
          <w:sz w:val="28"/>
          <w:szCs w:val="28"/>
        </w:rPr>
        <w:t xml:space="preserve">     </w:t>
      </w:r>
      <w:r>
        <w:rPr>
          <w:sz w:val="28"/>
          <w:szCs w:val="28"/>
        </w:rPr>
        <w:t xml:space="preserve"> </w:t>
      </w:r>
      <w:r w:rsidRPr="000018BC">
        <w:rPr>
          <w:sz w:val="28"/>
          <w:szCs w:val="28"/>
        </w:rPr>
        <w:t xml:space="preserve"> Октябрьского района </w:t>
      </w:r>
      <w:r>
        <w:rPr>
          <w:sz w:val="28"/>
          <w:szCs w:val="28"/>
        </w:rPr>
        <w:t xml:space="preserve">                                                В.Н.Гребенникова        </w:t>
      </w:r>
    </w:p>
    <w:p w:rsidR="00961A8C" w:rsidRPr="00D207A2" w:rsidRDefault="00961A8C" w:rsidP="00961A8C">
      <w:pPr>
        <w:rPr>
          <w:sz w:val="28"/>
          <w:szCs w:val="28"/>
        </w:rPr>
      </w:pPr>
    </w:p>
    <w:p w:rsidR="00961A8C" w:rsidRPr="00D207A2" w:rsidRDefault="00961A8C" w:rsidP="00961A8C">
      <w:pPr>
        <w:rPr>
          <w:sz w:val="28"/>
          <w:szCs w:val="28"/>
        </w:rPr>
      </w:pPr>
    </w:p>
    <w:p w:rsidR="00961A8C" w:rsidRPr="00D207A2" w:rsidRDefault="00961A8C" w:rsidP="00961A8C">
      <w:pPr>
        <w:rPr>
          <w:sz w:val="28"/>
          <w:szCs w:val="28"/>
        </w:rPr>
      </w:pPr>
    </w:p>
    <w:p w:rsidR="00961A8C" w:rsidRPr="00D207A2" w:rsidRDefault="00961A8C" w:rsidP="00961A8C">
      <w:pPr>
        <w:rPr>
          <w:sz w:val="28"/>
          <w:szCs w:val="28"/>
        </w:rPr>
      </w:pPr>
    </w:p>
    <w:p w:rsidR="00961A8C" w:rsidRPr="00D207A2" w:rsidRDefault="00961A8C" w:rsidP="00961A8C">
      <w:pPr>
        <w:pStyle w:val="afffa"/>
        <w:suppressAutoHyphens/>
        <w:rPr>
          <w:rFonts w:ascii="Times New Roman" w:hAnsi="Times New Roman"/>
          <w:i w:val="0"/>
          <w:caps/>
          <w:sz w:val="32"/>
          <w:szCs w:val="32"/>
        </w:rPr>
      </w:pPr>
    </w:p>
    <w:p w:rsidR="007B5F17" w:rsidRPr="007B5F17" w:rsidRDefault="005E4BC2" w:rsidP="007B5F17">
      <w:pPr>
        <w:pStyle w:val="afffa"/>
        <w:suppressAutoHyphens/>
        <w:rPr>
          <w:rFonts w:ascii="Times New Roman" w:hAnsi="Times New Roman"/>
          <w:i w:val="0"/>
          <w:szCs w:val="28"/>
        </w:rPr>
      </w:pPr>
      <w:r w:rsidRPr="005E4BC2">
        <w:rPr>
          <w:rFonts w:ascii="Times New Roman" w:hAnsi="Times New Roman"/>
          <w:i w:val="0"/>
          <w:caps/>
          <w:sz w:val="32"/>
          <w:szCs w:val="32"/>
        </w:rPr>
        <w:t>Местные нормативы градостроительного проектирования муниципального образования</w:t>
      </w:r>
      <w:r w:rsidRPr="007B5F17">
        <w:rPr>
          <w:rFonts w:ascii="Times New Roman" w:hAnsi="Times New Roman"/>
          <w:i w:val="0"/>
          <w:caps/>
          <w:sz w:val="32"/>
          <w:szCs w:val="32"/>
        </w:rPr>
        <w:t xml:space="preserve"> </w:t>
      </w:r>
      <w:r w:rsidR="007B5F17" w:rsidRPr="007B5F17">
        <w:rPr>
          <w:rFonts w:ascii="Times New Roman" w:hAnsi="Times New Roman"/>
          <w:i w:val="0"/>
          <w:caps/>
          <w:sz w:val="32"/>
          <w:szCs w:val="32"/>
        </w:rPr>
        <w:t xml:space="preserve">«Лобазовский сельсовет» Октябрьского района </w:t>
      </w:r>
    </w:p>
    <w:p w:rsidR="007B5F17" w:rsidRPr="007B5F17" w:rsidRDefault="007B5F17" w:rsidP="007B5F17">
      <w:pPr>
        <w:pStyle w:val="TimesNewRoman18"/>
        <w:rPr>
          <w:bCs w:val="0"/>
          <w:caps/>
          <w:sz w:val="32"/>
          <w:szCs w:val="32"/>
        </w:rPr>
      </w:pPr>
      <w:r w:rsidRPr="007B5F17">
        <w:rPr>
          <w:bCs w:val="0"/>
          <w:caps/>
          <w:sz w:val="32"/>
          <w:szCs w:val="32"/>
        </w:rPr>
        <w:t>курской ОБЛАСТИ</w:t>
      </w:r>
    </w:p>
    <w:p w:rsidR="005E4BC2" w:rsidRPr="005E4BC2" w:rsidRDefault="005E4BC2" w:rsidP="007B5F17">
      <w:pPr>
        <w:pStyle w:val="afffa"/>
        <w:suppressAutoHyphens/>
        <w:rPr>
          <w:bCs/>
          <w:caps/>
          <w:sz w:val="32"/>
          <w:szCs w:val="32"/>
        </w:rPr>
      </w:pP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bookmarkStart w:id="4" w:name="_GoBack"/>
      <w:bookmarkEnd w:id="4"/>
    </w:p>
    <w:p w:rsidR="00621883" w:rsidRDefault="00621883" w:rsidP="005E4BC2">
      <w:pPr>
        <w:jc w:val="center"/>
        <w:rPr>
          <w:b/>
          <w:sz w:val="32"/>
          <w:szCs w:val="32"/>
        </w:rPr>
      </w:pPr>
    </w:p>
    <w:p w:rsidR="00961A8C" w:rsidRDefault="00961A8C" w:rsidP="005E4BC2">
      <w:pPr>
        <w:jc w:val="center"/>
        <w:rPr>
          <w:b/>
          <w:sz w:val="32"/>
          <w:szCs w:val="32"/>
        </w:rPr>
      </w:pPr>
    </w:p>
    <w:p w:rsidR="00961A8C" w:rsidRDefault="00961A8C" w:rsidP="005E4BC2">
      <w:pPr>
        <w:jc w:val="center"/>
        <w:rPr>
          <w:b/>
          <w:sz w:val="32"/>
          <w:szCs w:val="32"/>
        </w:rPr>
      </w:pPr>
    </w:p>
    <w:p w:rsidR="00961A8C" w:rsidRDefault="00961A8C" w:rsidP="005E4BC2">
      <w:pPr>
        <w:jc w:val="center"/>
        <w:rPr>
          <w:b/>
          <w:sz w:val="32"/>
          <w:szCs w:val="32"/>
        </w:rPr>
      </w:pPr>
    </w:p>
    <w:p w:rsidR="00961A8C" w:rsidRDefault="00961A8C" w:rsidP="005E4BC2">
      <w:pPr>
        <w:jc w:val="center"/>
        <w:rPr>
          <w:b/>
          <w:sz w:val="32"/>
          <w:szCs w:val="32"/>
        </w:rPr>
      </w:pPr>
    </w:p>
    <w:p w:rsidR="00961A8C" w:rsidRDefault="00961A8C" w:rsidP="005E4BC2">
      <w:pPr>
        <w:jc w:val="center"/>
        <w:rPr>
          <w:b/>
          <w:sz w:val="32"/>
          <w:szCs w:val="32"/>
        </w:rPr>
      </w:pPr>
    </w:p>
    <w:p w:rsidR="00961A8C" w:rsidRDefault="00961A8C" w:rsidP="005E4BC2">
      <w:pPr>
        <w:jc w:val="center"/>
        <w:rPr>
          <w:b/>
          <w:sz w:val="32"/>
          <w:szCs w:val="32"/>
        </w:rPr>
      </w:pPr>
    </w:p>
    <w:p w:rsidR="005E4BC2" w:rsidRDefault="005E4BC2" w:rsidP="005E4BC2">
      <w:pPr>
        <w:jc w:val="center"/>
        <w:rPr>
          <w:b/>
          <w:sz w:val="32"/>
          <w:szCs w:val="32"/>
        </w:rPr>
      </w:pPr>
      <w:r w:rsidRPr="005E4BC2">
        <w:rPr>
          <w:b/>
          <w:sz w:val="32"/>
          <w:szCs w:val="32"/>
        </w:rPr>
        <w:lastRenderedPageBreak/>
        <w:t>2021</w:t>
      </w:r>
    </w:p>
    <w:p w:rsidR="007B5F17" w:rsidRDefault="007B5F17" w:rsidP="005E4BC2">
      <w:pPr>
        <w:jc w:val="center"/>
        <w:rPr>
          <w:b/>
          <w:sz w:val="32"/>
          <w:szCs w:val="32"/>
        </w:rPr>
      </w:pPr>
    </w:p>
    <w:p w:rsidR="007B5F17" w:rsidRDefault="007B5F17" w:rsidP="005E4BC2">
      <w:pPr>
        <w:jc w:val="cente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7B5F17">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roofErr w:type="spellStart"/>
            <w:r w:rsidR="007B5F17">
              <w:rPr>
                <w:b/>
                <w:sz w:val="20"/>
                <w:szCs w:val="20"/>
              </w:rPr>
              <w:t>Лобазовского</w:t>
            </w:r>
            <w:proofErr w:type="spellEnd"/>
            <w:r w:rsidR="007B5F17">
              <w:rPr>
                <w:b/>
                <w:sz w:val="20"/>
                <w:szCs w:val="20"/>
              </w:rPr>
              <w:t xml:space="preserve"> </w:t>
            </w:r>
            <w:r w:rsidRPr="005E6251">
              <w:rPr>
                <w:b/>
                <w:sz w:val="20"/>
                <w:szCs w:val="20"/>
              </w:rPr>
              <w:t xml:space="preserve"> поселения </w:t>
            </w:r>
            <w:r w:rsidR="007B5F17">
              <w:rPr>
                <w:b/>
                <w:sz w:val="20"/>
                <w:szCs w:val="20"/>
              </w:rPr>
              <w:t>Октябрьского</w:t>
            </w:r>
            <w:r w:rsidRPr="005E6251">
              <w:rPr>
                <w:b/>
                <w:sz w:val="20"/>
                <w:szCs w:val="20"/>
              </w:rPr>
              <w:t xml:space="preserve"> района Курской области</w:t>
            </w:r>
          </w:p>
        </w:tc>
        <w:tc>
          <w:tcPr>
            <w:tcW w:w="1458" w:type="dxa"/>
            <w:vAlign w:val="center"/>
          </w:tcPr>
          <w:p w:rsidR="00057C88" w:rsidRPr="005E4BC2" w:rsidRDefault="00325073"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7B5F17">
              <w:rPr>
                <w:b/>
                <w:sz w:val="20"/>
                <w:szCs w:val="20"/>
              </w:rPr>
              <w:t>Лобазовского</w:t>
            </w:r>
            <w:proofErr w:type="spellEnd"/>
            <w:r w:rsidR="007B5F17">
              <w:rPr>
                <w:b/>
                <w:sz w:val="20"/>
                <w:szCs w:val="20"/>
              </w:rPr>
              <w:t xml:space="preserve"> </w:t>
            </w:r>
            <w:r w:rsidR="007B5F17" w:rsidRPr="005E6251">
              <w:rPr>
                <w:b/>
                <w:sz w:val="20"/>
                <w:szCs w:val="20"/>
              </w:rPr>
              <w:t xml:space="preserve"> поселения </w:t>
            </w:r>
            <w:r w:rsidR="007B5F17">
              <w:rPr>
                <w:b/>
                <w:sz w:val="20"/>
                <w:szCs w:val="20"/>
              </w:rPr>
              <w:t>Октябрьского</w:t>
            </w:r>
            <w:r w:rsidR="007B5F17"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8F20A3" w:rsidP="00232603">
            <w:pPr>
              <w:pStyle w:val="TimesNewRoman18"/>
              <w:spacing w:line="288" w:lineRule="auto"/>
              <w:rPr>
                <w:b w:val="0"/>
                <w:sz w:val="20"/>
                <w:szCs w:val="20"/>
              </w:rPr>
            </w:pPr>
            <w:r>
              <w:rPr>
                <w:b w:val="0"/>
                <w:sz w:val="20"/>
                <w:szCs w:val="20"/>
              </w:rPr>
              <w:t>10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F2769" w:rsidP="00232603">
            <w:pPr>
              <w:pStyle w:val="TimesNewRoman18"/>
              <w:spacing w:line="288" w:lineRule="auto"/>
              <w:rPr>
                <w:b w:val="0"/>
                <w:sz w:val="20"/>
                <w:szCs w:val="20"/>
              </w:rPr>
            </w:pPr>
            <w:r>
              <w:rPr>
                <w:b w:val="0"/>
                <w:sz w:val="20"/>
                <w:szCs w:val="20"/>
              </w:rPr>
              <w:t>15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F2769" w:rsidP="00232603">
            <w:pPr>
              <w:pStyle w:val="TimesNewRoman18"/>
              <w:spacing w:line="288" w:lineRule="auto"/>
              <w:rPr>
                <w:b w:val="0"/>
                <w:sz w:val="20"/>
                <w:szCs w:val="20"/>
              </w:rPr>
            </w:pPr>
            <w:r>
              <w:rPr>
                <w:b w:val="0"/>
                <w:sz w:val="20"/>
                <w:szCs w:val="20"/>
              </w:rPr>
              <w:t>20</w:t>
            </w:r>
          </w:p>
        </w:tc>
      </w:tr>
      <w:tr w:rsidR="00057C88" w:rsidRPr="005E4BC2" w:rsidTr="00057C88">
        <w:trPr>
          <w:jc w:val="center"/>
        </w:trPr>
        <w:tc>
          <w:tcPr>
            <w:tcW w:w="7949" w:type="dxa"/>
            <w:vAlign w:val="center"/>
          </w:tcPr>
          <w:p w:rsidR="00057C88" w:rsidRPr="005E6251" w:rsidRDefault="00057C88" w:rsidP="007B5F17">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7B5F17">
              <w:rPr>
                <w:b/>
                <w:sz w:val="20"/>
                <w:szCs w:val="20"/>
              </w:rPr>
              <w:t>ЛОБАЗОВСКИЙ</w:t>
            </w:r>
            <w:r>
              <w:rPr>
                <w:b/>
                <w:sz w:val="20"/>
                <w:szCs w:val="20"/>
              </w:rPr>
              <w:t xml:space="preserve">  СЕЛЬСОВЕТ</w:t>
            </w:r>
            <w:r w:rsidRPr="005E6251">
              <w:rPr>
                <w:b/>
                <w:sz w:val="20"/>
                <w:szCs w:val="20"/>
              </w:rPr>
              <w:t xml:space="preserve">» </w:t>
            </w:r>
            <w:r w:rsidR="007B5F17">
              <w:rPr>
                <w:b/>
                <w:sz w:val="20"/>
                <w:szCs w:val="20"/>
              </w:rPr>
              <w:t>ОКТЯБРЬСКОГО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F2769"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7B5F17">
              <w:rPr>
                <w:b/>
                <w:sz w:val="20"/>
                <w:szCs w:val="20"/>
              </w:rPr>
              <w:t>Лобазовск</w:t>
            </w:r>
            <w:r w:rsidRPr="005E6251">
              <w:rPr>
                <w:b/>
                <w:sz w:val="20"/>
                <w:szCs w:val="20"/>
              </w:rPr>
              <w:t>ий</w:t>
            </w:r>
            <w:proofErr w:type="spellEnd"/>
            <w:r w:rsidRPr="005E6251">
              <w:rPr>
                <w:b/>
                <w:sz w:val="20"/>
                <w:szCs w:val="20"/>
              </w:rPr>
              <w:t xml:space="preserve"> сельсовет» </w:t>
            </w:r>
            <w:r w:rsidR="007B5F17">
              <w:rPr>
                <w:b/>
                <w:sz w:val="20"/>
                <w:szCs w:val="20"/>
              </w:rPr>
              <w:t>Октябрьского</w:t>
            </w:r>
            <w:r w:rsidRPr="005E6251">
              <w:rPr>
                <w:b/>
                <w:sz w:val="20"/>
                <w:szCs w:val="20"/>
              </w:rPr>
              <w:t xml:space="preserve"> района Курской области</w:t>
            </w:r>
          </w:p>
        </w:tc>
        <w:tc>
          <w:tcPr>
            <w:tcW w:w="1458" w:type="dxa"/>
            <w:vAlign w:val="center"/>
          </w:tcPr>
          <w:p w:rsidR="00057C88" w:rsidRPr="00057C88" w:rsidRDefault="00FF2769" w:rsidP="00057C88">
            <w:pPr>
              <w:autoSpaceDE w:val="0"/>
              <w:autoSpaceDN w:val="0"/>
              <w:adjustRightInd w:val="0"/>
              <w:jc w:val="center"/>
              <w:rPr>
                <w:sz w:val="20"/>
                <w:szCs w:val="20"/>
              </w:rPr>
            </w:pPr>
            <w:r>
              <w:rPr>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7B5F17">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7B5F17">
              <w:rPr>
                <w:b/>
                <w:sz w:val="20"/>
                <w:szCs w:val="20"/>
              </w:rPr>
              <w:t>ЛОБАЗОВСКИЙ</w:t>
            </w:r>
            <w:r>
              <w:rPr>
                <w:b/>
                <w:sz w:val="20"/>
                <w:szCs w:val="20"/>
              </w:rPr>
              <w:t xml:space="preserve">  СЕЛЬСОВЕТ</w:t>
            </w:r>
            <w:r w:rsidRPr="005E6251">
              <w:rPr>
                <w:b/>
                <w:sz w:val="20"/>
                <w:szCs w:val="20"/>
              </w:rPr>
              <w:t xml:space="preserve">» </w:t>
            </w:r>
            <w:r w:rsidR="007B5F17">
              <w:rPr>
                <w:b/>
                <w:sz w:val="20"/>
                <w:szCs w:val="20"/>
              </w:rPr>
              <w:t>ОКТЯБРЬСКОГО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F2769" w:rsidP="00057C88">
            <w:pPr>
              <w:autoSpaceDE w:val="0"/>
              <w:autoSpaceDN w:val="0"/>
              <w:adjustRightInd w:val="0"/>
              <w:jc w:val="center"/>
              <w:rPr>
                <w:sz w:val="20"/>
                <w:szCs w:val="20"/>
              </w:rPr>
            </w:pPr>
            <w:r>
              <w:rPr>
                <w:sz w:val="20"/>
                <w:szCs w:val="20"/>
              </w:rPr>
              <w:t>24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38046D" w:rsidRPr="00FB7DF5" w:rsidRDefault="0038046D" w:rsidP="005E4BC2">
      <w:pPr>
        <w:pStyle w:val="350"/>
        <w:spacing w:before="0" w:after="0"/>
        <w:ind w:right="-568"/>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7B5F17">
        <w:rPr>
          <w:sz w:val="28"/>
          <w:szCs w:val="28"/>
        </w:rPr>
        <w:t>«</w:t>
      </w:r>
      <w:proofErr w:type="spellStart"/>
      <w:r w:rsidR="007B5F17" w:rsidRPr="007B5F17">
        <w:rPr>
          <w:sz w:val="28"/>
          <w:szCs w:val="28"/>
        </w:rPr>
        <w:t>Лобазовский</w:t>
      </w:r>
      <w:proofErr w:type="spellEnd"/>
      <w:r w:rsidR="007B5F17" w:rsidRPr="007B5F17">
        <w:rPr>
          <w:sz w:val="28"/>
          <w:szCs w:val="28"/>
        </w:rPr>
        <w:t xml:space="preserve"> сельсовет» Октябрьского района</w:t>
      </w:r>
      <w:r w:rsidRPr="007B5F17">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7B5F17" w:rsidRPr="007B5F17">
        <w:rPr>
          <w:sz w:val="28"/>
          <w:szCs w:val="28"/>
        </w:rPr>
        <w:t>«</w:t>
      </w:r>
      <w:proofErr w:type="spellStart"/>
      <w:r w:rsidR="007B5F17" w:rsidRPr="007B5F17">
        <w:rPr>
          <w:sz w:val="28"/>
          <w:szCs w:val="28"/>
        </w:rPr>
        <w:t>Лобазовский</w:t>
      </w:r>
      <w:proofErr w:type="spellEnd"/>
      <w:r w:rsidR="007B5F17" w:rsidRPr="007B5F17">
        <w:rPr>
          <w:sz w:val="28"/>
          <w:szCs w:val="28"/>
        </w:rPr>
        <w:t xml:space="preserve"> сельсовет» Октябрьского района</w:t>
      </w:r>
      <w:r w:rsidRPr="00FB7DF5">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7B5F17" w:rsidRDefault="00E07C6E" w:rsidP="007B5F17">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FB7DF5">
        <w:rPr>
          <w:rStyle w:val="FontStyle18"/>
          <w:sz w:val="28"/>
          <w:szCs w:val="28"/>
        </w:rPr>
        <w:t>Местные нормативы градостроительного проектирования</w:t>
      </w:r>
      <w:r w:rsidR="007B5F17">
        <w:rPr>
          <w:sz w:val="28"/>
          <w:szCs w:val="28"/>
        </w:rPr>
        <w:t xml:space="preserve"> </w:t>
      </w:r>
      <w:proofErr w:type="spellStart"/>
      <w:r w:rsidR="007B5F17" w:rsidRPr="007B5F17">
        <w:rPr>
          <w:sz w:val="28"/>
          <w:szCs w:val="28"/>
        </w:rPr>
        <w:t>Лобазовск</w:t>
      </w:r>
      <w:r w:rsidR="007B5F17">
        <w:rPr>
          <w:sz w:val="28"/>
          <w:szCs w:val="28"/>
        </w:rPr>
        <w:t>ого</w:t>
      </w:r>
      <w:proofErr w:type="spellEnd"/>
      <w:r w:rsidR="007B5F17" w:rsidRPr="007B5F17">
        <w:rPr>
          <w:sz w:val="28"/>
          <w:szCs w:val="28"/>
        </w:rPr>
        <w:t xml:space="preserve"> сельсовет</w:t>
      </w:r>
      <w:r w:rsidR="007B5F17">
        <w:rPr>
          <w:sz w:val="28"/>
          <w:szCs w:val="28"/>
        </w:rPr>
        <w:t>а</w:t>
      </w:r>
      <w:r w:rsidR="007B5F17" w:rsidRPr="007B5F17">
        <w:rPr>
          <w:sz w:val="28"/>
          <w:szCs w:val="28"/>
        </w:rPr>
        <w:t xml:space="preserve"> Октябрьского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7B5F17">
        <w:rPr>
          <w:rFonts w:ascii="Times New Roman" w:hAnsi="Times New Roman"/>
          <w:sz w:val="28"/>
          <w:szCs w:val="28"/>
        </w:rPr>
        <w:t>Лобазовского</w:t>
      </w:r>
      <w:proofErr w:type="spellEnd"/>
      <w:r w:rsidRPr="00FB7DF5">
        <w:rPr>
          <w:rFonts w:ascii="Times New Roman" w:hAnsi="Times New Roman"/>
          <w:sz w:val="28"/>
          <w:szCs w:val="28"/>
        </w:rPr>
        <w:t xml:space="preserve"> поселения</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7B5F17">
        <w:rPr>
          <w:rFonts w:ascii="Times New Roman" w:hAnsi="Times New Roman"/>
          <w:sz w:val="28"/>
          <w:szCs w:val="28"/>
        </w:rPr>
        <w:t>Лобазовского</w:t>
      </w:r>
      <w:proofErr w:type="spellEnd"/>
      <w:r w:rsidR="007B5F17" w:rsidRPr="00FB7DF5">
        <w:rPr>
          <w:rFonts w:ascii="Times New Roman" w:hAnsi="Times New Roman"/>
          <w:sz w:val="28"/>
          <w:szCs w:val="28"/>
        </w:rPr>
        <w:t xml:space="preserve"> поселения</w:t>
      </w:r>
      <w:r w:rsidR="007B5F17">
        <w:rPr>
          <w:rFonts w:ascii="Times New Roman" w:hAnsi="Times New Roman"/>
          <w:sz w:val="28"/>
          <w:szCs w:val="28"/>
        </w:rPr>
        <w:t>.</w:t>
      </w:r>
    </w:p>
    <w:p w:rsidR="00E07C6E" w:rsidRPr="007B5F17" w:rsidRDefault="007B5F17" w:rsidP="007B5F17">
      <w:pPr>
        <w:pStyle w:val="Style4"/>
        <w:widowControl/>
        <w:spacing w:line="240" w:lineRule="auto"/>
        <w:ind w:right="-568" w:firstLine="709"/>
        <w:jc w:val="both"/>
        <w:rPr>
          <w:rFonts w:ascii="Times New Roman" w:hAnsi="Times New Roman"/>
          <w:sz w:val="28"/>
          <w:szCs w:val="28"/>
        </w:rPr>
      </w:pPr>
      <w:r w:rsidRPr="007B5F17">
        <w:rPr>
          <w:rStyle w:val="FontStyle18"/>
          <w:sz w:val="28"/>
          <w:szCs w:val="28"/>
        </w:rPr>
        <w:t xml:space="preserve"> </w:t>
      </w:r>
      <w:proofErr w:type="gramStart"/>
      <w:r w:rsidR="00E07C6E" w:rsidRPr="007B5F17">
        <w:rPr>
          <w:rFonts w:ascii="Times New Roman" w:hAnsi="Times New Roman"/>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7B5F17">
        <w:rPr>
          <w:rFonts w:ascii="Times New Roman" w:hAnsi="Times New Roman"/>
          <w:sz w:val="28"/>
          <w:szCs w:val="28"/>
        </w:rPr>
        <w:t xml:space="preserve">ми местного значения поселения </w:t>
      </w:r>
      <w:r w:rsidR="00E07C6E" w:rsidRPr="007B5F17">
        <w:rPr>
          <w:rFonts w:ascii="Times New Roman" w:hAnsi="Times New Roman"/>
          <w:sz w:val="28"/>
          <w:szCs w:val="28"/>
        </w:rPr>
        <w:t>и расчетных показателей максимально допустимого уровня территориальной доступности таких объектов</w:t>
      </w:r>
      <w:proofErr w:type="gramEnd"/>
      <w:r w:rsidR="00E07C6E" w:rsidRPr="007B5F17">
        <w:rPr>
          <w:rFonts w:ascii="Times New Roman" w:hAnsi="Times New Roman"/>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046D2B" w:rsidRDefault="00046D2B" w:rsidP="005E4BC2">
      <w:pPr>
        <w:spacing w:before="120" w:after="120"/>
        <w:ind w:right="-568" w:firstLine="709"/>
        <w:jc w:val="both"/>
        <w:outlineLvl w:val="0"/>
        <w:rPr>
          <w:b/>
          <w:sz w:val="28"/>
          <w:szCs w:val="28"/>
        </w:rPr>
      </w:pPr>
      <w:bookmarkStart w:id="8" w:name="_Toc55215534"/>
      <w:bookmarkEnd w:id="5"/>
      <w:bookmarkEnd w:id="6"/>
      <w:bookmarkEnd w:id="7"/>
    </w:p>
    <w:p w:rsidR="00CB154F" w:rsidRPr="00FB7DF5" w:rsidRDefault="0095068C" w:rsidP="007B5F17">
      <w:pPr>
        <w:spacing w:before="120" w:after="120"/>
        <w:ind w:right="-568"/>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proofErr w:type="spellStart"/>
      <w:r w:rsidR="007B5F17" w:rsidRPr="007B5F17">
        <w:rPr>
          <w:b/>
          <w:sz w:val="28"/>
          <w:szCs w:val="28"/>
        </w:rPr>
        <w:t>Лобазовского</w:t>
      </w:r>
      <w:proofErr w:type="spellEnd"/>
      <w:r w:rsidR="007B5F17" w:rsidRPr="007B5F17">
        <w:rPr>
          <w:b/>
          <w:sz w:val="28"/>
          <w:szCs w:val="28"/>
        </w:rPr>
        <w:t xml:space="preserve"> сельсовета Октябрьского</w:t>
      </w:r>
      <w:r w:rsidR="00CB154F" w:rsidRPr="007B5F17">
        <w:rPr>
          <w:b/>
          <w:sz w:val="28"/>
          <w:szCs w:val="28"/>
        </w:rPr>
        <w:t xml:space="preserve"> </w:t>
      </w:r>
      <w:r w:rsidR="00CB154F" w:rsidRPr="00FB7DF5">
        <w:rPr>
          <w:b/>
          <w:sz w:val="28"/>
          <w:szCs w:val="28"/>
        </w:rPr>
        <w:t>района Курской области</w:t>
      </w:r>
    </w:p>
    <w:p w:rsidR="00CB154F" w:rsidRDefault="00CB154F" w:rsidP="005E4BC2">
      <w:pPr>
        <w:pStyle w:val="Default"/>
        <w:spacing w:before="120" w:after="120"/>
        <w:ind w:right="-568" w:firstLine="709"/>
        <w:jc w:val="center"/>
        <w:rPr>
          <w:b/>
          <w:color w:val="auto"/>
          <w:sz w:val="28"/>
          <w:szCs w:val="28"/>
        </w:rPr>
      </w:pPr>
      <w:r w:rsidRPr="007B5F17">
        <w:rPr>
          <w:b/>
          <w:color w:val="auto"/>
          <w:sz w:val="28"/>
          <w:szCs w:val="28"/>
        </w:rPr>
        <w:t>Расположение в системе расселения и административно-территориальное устройство</w:t>
      </w:r>
    </w:p>
    <w:p w:rsidR="004244B0" w:rsidRPr="00B60758" w:rsidRDefault="004244B0" w:rsidP="004244B0">
      <w:pPr>
        <w:pStyle w:val="20"/>
        <w:suppressAutoHyphens/>
        <w:spacing w:before="0" w:after="360" w:line="360" w:lineRule="auto"/>
        <w:ind w:left="720"/>
        <w:jc w:val="center"/>
        <w:rPr>
          <w:rFonts w:ascii="Times New Roman" w:hAnsi="Times New Roman" w:cs="Times New Roman"/>
          <w:i w:val="0"/>
          <w:sz w:val="30"/>
          <w:szCs w:val="30"/>
        </w:rPr>
      </w:pPr>
      <w:bookmarkStart w:id="9" w:name="_Toc268263623"/>
      <w:bookmarkStart w:id="10" w:name="_Toc341691633"/>
      <w:r w:rsidRPr="007202B9">
        <w:rPr>
          <w:rFonts w:ascii="Times New Roman" w:hAnsi="Times New Roman" w:cs="Times New Roman"/>
          <w:i w:val="0"/>
          <w:sz w:val="30"/>
          <w:szCs w:val="30"/>
        </w:rPr>
        <w:lastRenderedPageBreak/>
        <w:t>Общие сведения о муниципальном образовании</w:t>
      </w:r>
      <w:bookmarkEnd w:id="9"/>
      <w:bookmarkEnd w:id="10"/>
    </w:p>
    <w:p w:rsidR="004244B0" w:rsidRPr="004244B0" w:rsidRDefault="004244B0" w:rsidP="004244B0">
      <w:pPr>
        <w:pStyle w:val="a9"/>
        <w:suppressAutoHyphens/>
        <w:spacing w:line="240" w:lineRule="auto"/>
        <w:ind w:left="0" w:firstLine="709"/>
        <w:rPr>
          <w:sz w:val="28"/>
          <w:szCs w:val="28"/>
          <w:lang w:eastAsia="ru-RU"/>
        </w:rPr>
      </w:pPr>
      <w:r w:rsidRPr="004244B0">
        <w:rPr>
          <w:sz w:val="28"/>
          <w:szCs w:val="28"/>
          <w:lang w:eastAsia="ru-RU"/>
        </w:rPr>
        <w:t>Муниципальное образование «</w:t>
      </w:r>
      <w:proofErr w:type="spellStart"/>
      <w:r w:rsidRPr="004244B0">
        <w:rPr>
          <w:sz w:val="28"/>
          <w:szCs w:val="28"/>
          <w:lang w:eastAsia="ru-RU"/>
        </w:rPr>
        <w:t>Лобазовский</w:t>
      </w:r>
      <w:proofErr w:type="spellEnd"/>
      <w:r w:rsidRPr="004244B0">
        <w:rPr>
          <w:sz w:val="28"/>
          <w:szCs w:val="28"/>
          <w:lang w:eastAsia="ru-RU"/>
        </w:rPr>
        <w:t xml:space="preserve"> сельсовет» (далее – </w:t>
      </w:r>
      <w:proofErr w:type="spellStart"/>
      <w:r w:rsidRPr="004244B0">
        <w:rPr>
          <w:sz w:val="28"/>
          <w:szCs w:val="28"/>
          <w:lang w:eastAsia="ru-RU"/>
        </w:rPr>
        <w:t>Лобазовский</w:t>
      </w:r>
      <w:proofErr w:type="spellEnd"/>
      <w:r w:rsidRPr="004244B0">
        <w:rPr>
          <w:sz w:val="28"/>
          <w:szCs w:val="28"/>
          <w:lang w:eastAsia="ru-RU"/>
        </w:rPr>
        <w:t xml:space="preserve"> сельсовет, сельсовет, муниципальное образование) расположено в юго-восточной части Октябрьского района. На севере граничит с </w:t>
      </w:r>
      <w:proofErr w:type="spellStart"/>
      <w:r w:rsidRPr="004244B0">
        <w:rPr>
          <w:sz w:val="28"/>
          <w:szCs w:val="28"/>
          <w:lang w:eastAsia="ru-RU"/>
        </w:rPr>
        <w:t>Черницынским</w:t>
      </w:r>
      <w:proofErr w:type="spellEnd"/>
      <w:r w:rsidRPr="004244B0">
        <w:rPr>
          <w:sz w:val="28"/>
          <w:szCs w:val="28"/>
          <w:lang w:eastAsia="ru-RU"/>
        </w:rPr>
        <w:t xml:space="preserve"> сельсоветом, на востоке – с Курским районом и с </w:t>
      </w:r>
      <w:proofErr w:type="spellStart"/>
      <w:r w:rsidRPr="004244B0">
        <w:rPr>
          <w:sz w:val="28"/>
          <w:szCs w:val="28"/>
          <w:lang w:eastAsia="ru-RU"/>
        </w:rPr>
        <w:t>Медвенским</w:t>
      </w:r>
      <w:proofErr w:type="spellEnd"/>
      <w:r w:rsidRPr="004244B0">
        <w:rPr>
          <w:sz w:val="28"/>
          <w:szCs w:val="28"/>
          <w:lang w:eastAsia="ru-RU"/>
        </w:rPr>
        <w:t xml:space="preserve"> районом, на западе – с </w:t>
      </w:r>
      <w:proofErr w:type="spellStart"/>
      <w:r w:rsidRPr="004244B0">
        <w:rPr>
          <w:sz w:val="28"/>
          <w:szCs w:val="28"/>
          <w:lang w:eastAsia="ru-RU"/>
        </w:rPr>
        <w:t>Дьяконовским</w:t>
      </w:r>
      <w:proofErr w:type="spellEnd"/>
      <w:r w:rsidRPr="004244B0">
        <w:rPr>
          <w:sz w:val="28"/>
          <w:szCs w:val="28"/>
          <w:lang w:eastAsia="ru-RU"/>
        </w:rPr>
        <w:t xml:space="preserve"> сельсоветом. Расстояние от районного центра составляет 23 км. </w:t>
      </w:r>
    </w:p>
    <w:p w:rsidR="004244B0" w:rsidRDefault="004244B0" w:rsidP="004244B0">
      <w:pPr>
        <w:pStyle w:val="a9"/>
        <w:suppressAutoHyphens/>
        <w:spacing w:line="240" w:lineRule="auto"/>
        <w:ind w:left="0" w:firstLine="709"/>
        <w:rPr>
          <w:sz w:val="28"/>
          <w:szCs w:val="28"/>
          <w:lang w:eastAsia="ru-RU"/>
        </w:rPr>
      </w:pPr>
      <w:r w:rsidRPr="004244B0">
        <w:rPr>
          <w:sz w:val="28"/>
          <w:szCs w:val="28"/>
          <w:lang w:eastAsia="ru-RU"/>
        </w:rPr>
        <w:t xml:space="preserve">В состав </w:t>
      </w:r>
      <w:proofErr w:type="spellStart"/>
      <w:r w:rsidRPr="004244B0">
        <w:rPr>
          <w:sz w:val="28"/>
          <w:szCs w:val="28"/>
          <w:lang w:eastAsia="ru-RU"/>
        </w:rPr>
        <w:t>Лобазовского</w:t>
      </w:r>
      <w:proofErr w:type="spellEnd"/>
      <w:r w:rsidRPr="004244B0">
        <w:rPr>
          <w:sz w:val="28"/>
          <w:szCs w:val="28"/>
          <w:lang w:eastAsia="ru-RU"/>
        </w:rPr>
        <w:t xml:space="preserve"> сельсовета входит 8 населенных пунктов. Административным центром является село </w:t>
      </w:r>
      <w:proofErr w:type="spellStart"/>
      <w:r w:rsidRPr="004244B0">
        <w:rPr>
          <w:sz w:val="28"/>
          <w:szCs w:val="28"/>
          <w:lang w:eastAsia="ru-RU"/>
        </w:rPr>
        <w:t>Журавлино</w:t>
      </w:r>
      <w:proofErr w:type="spellEnd"/>
      <w:r w:rsidRPr="004244B0">
        <w:rPr>
          <w:sz w:val="28"/>
          <w:szCs w:val="28"/>
          <w:lang w:eastAsia="ru-RU"/>
        </w:rPr>
        <w:t xml:space="preserve"> с численностью населения 288 человек.</w:t>
      </w:r>
    </w:p>
    <w:p w:rsidR="004244B0" w:rsidRPr="004244B0" w:rsidRDefault="004244B0" w:rsidP="004244B0">
      <w:pPr>
        <w:rPr>
          <w:b/>
          <w:sz w:val="28"/>
          <w:szCs w:val="28"/>
        </w:rPr>
      </w:pPr>
      <w:r w:rsidRPr="004244B0">
        <w:rPr>
          <w:b/>
          <w:sz w:val="28"/>
          <w:szCs w:val="28"/>
        </w:rPr>
        <w:t>Таблица. Общие сведения о муниципальном образовании (в разрезе населенных пунктов)</w:t>
      </w:r>
    </w:p>
    <w:tbl>
      <w:tblPr>
        <w:tblW w:w="4888" w:type="pct"/>
        <w:tblInd w:w="108" w:type="dxa"/>
        <w:tblLook w:val="0000"/>
      </w:tblPr>
      <w:tblGrid>
        <w:gridCol w:w="742"/>
        <w:gridCol w:w="2558"/>
        <w:gridCol w:w="2063"/>
        <w:gridCol w:w="1927"/>
        <w:gridCol w:w="1789"/>
      </w:tblGrid>
      <w:tr w:rsidR="004244B0" w:rsidRPr="00934802" w:rsidTr="00961A8C">
        <w:trPr>
          <w:cantSplit/>
          <w:trHeight w:val="700"/>
        </w:trPr>
        <w:tc>
          <w:tcPr>
            <w:tcW w:w="409" w:type="pct"/>
            <w:tcBorders>
              <w:top w:val="single" w:sz="6" w:space="0" w:color="auto"/>
              <w:left w:val="single" w:sz="6" w:space="0" w:color="auto"/>
              <w:bottom w:val="single" w:sz="6" w:space="0" w:color="auto"/>
              <w:right w:val="single" w:sz="4" w:space="0" w:color="auto"/>
            </w:tcBorders>
            <w:vAlign w:val="center"/>
          </w:tcPr>
          <w:p w:rsidR="004244B0" w:rsidRPr="00934802" w:rsidRDefault="004244B0" w:rsidP="00961A8C">
            <w:pPr>
              <w:jc w:val="center"/>
              <w:rPr>
                <w:rFonts w:eastAsia="Calibri"/>
                <w:b/>
                <w:sz w:val="20"/>
                <w:szCs w:val="20"/>
              </w:rPr>
            </w:pPr>
            <w:r w:rsidRPr="00934802">
              <w:rPr>
                <w:rFonts w:eastAsia="Calibri"/>
                <w:b/>
                <w:sz w:val="20"/>
                <w:szCs w:val="20"/>
              </w:rPr>
              <w:t>№</w:t>
            </w:r>
          </w:p>
          <w:p w:rsidR="004244B0" w:rsidRPr="00934802" w:rsidRDefault="004244B0" w:rsidP="00961A8C">
            <w:pPr>
              <w:jc w:val="center"/>
              <w:rPr>
                <w:rFonts w:eastAsia="Calibri"/>
                <w:b/>
                <w:sz w:val="20"/>
                <w:szCs w:val="20"/>
              </w:rPr>
            </w:pPr>
            <w:proofErr w:type="spellStart"/>
            <w:proofErr w:type="gramStart"/>
            <w:r w:rsidRPr="00934802">
              <w:rPr>
                <w:rFonts w:eastAsia="Calibri"/>
                <w:b/>
                <w:sz w:val="20"/>
                <w:szCs w:val="20"/>
              </w:rPr>
              <w:t>п</w:t>
            </w:r>
            <w:proofErr w:type="spellEnd"/>
            <w:proofErr w:type="gramEnd"/>
            <w:r w:rsidRPr="00934802">
              <w:rPr>
                <w:rFonts w:eastAsia="Calibri"/>
                <w:b/>
                <w:sz w:val="20"/>
                <w:szCs w:val="20"/>
              </w:rPr>
              <w:t>/</w:t>
            </w:r>
            <w:proofErr w:type="spellStart"/>
            <w:r w:rsidRPr="00934802">
              <w:rPr>
                <w:rFonts w:eastAsia="Calibri"/>
                <w:b/>
                <w:sz w:val="20"/>
                <w:szCs w:val="20"/>
              </w:rPr>
              <w:t>п</w:t>
            </w:r>
            <w:proofErr w:type="spellEnd"/>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934802" w:rsidRDefault="004244B0" w:rsidP="00961A8C">
            <w:pPr>
              <w:jc w:val="center"/>
              <w:rPr>
                <w:rFonts w:eastAsia="Calibri"/>
                <w:b/>
                <w:sz w:val="20"/>
                <w:szCs w:val="20"/>
              </w:rPr>
            </w:pPr>
            <w:r w:rsidRPr="00934802">
              <w:rPr>
                <w:rFonts w:eastAsia="Calibri"/>
                <w:b/>
                <w:sz w:val="20"/>
                <w:szCs w:val="20"/>
              </w:rPr>
              <w:t>Населенный пункт</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934802" w:rsidRDefault="004244B0" w:rsidP="00961A8C">
            <w:pPr>
              <w:jc w:val="center"/>
              <w:rPr>
                <w:rFonts w:eastAsia="Calibri"/>
                <w:b/>
                <w:sz w:val="20"/>
                <w:szCs w:val="20"/>
              </w:rPr>
            </w:pPr>
            <w:r w:rsidRPr="00934802">
              <w:rPr>
                <w:rFonts w:eastAsia="Calibri"/>
                <w:b/>
                <w:sz w:val="20"/>
                <w:szCs w:val="20"/>
              </w:rPr>
              <w:t>Удален</w:t>
            </w:r>
            <w:r w:rsidRPr="00934802">
              <w:rPr>
                <w:rFonts w:eastAsia="Calibri"/>
                <w:b/>
                <w:sz w:val="20"/>
                <w:szCs w:val="20"/>
              </w:rPr>
              <w:softHyphen/>
              <w:t>ность от центра МО, км</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934802" w:rsidRDefault="004244B0" w:rsidP="00961A8C">
            <w:pPr>
              <w:jc w:val="center"/>
              <w:rPr>
                <w:rFonts w:eastAsia="Calibri"/>
                <w:b/>
                <w:sz w:val="20"/>
                <w:szCs w:val="20"/>
              </w:rPr>
            </w:pPr>
            <w:r w:rsidRPr="00934802">
              <w:rPr>
                <w:rFonts w:eastAsia="Calibri"/>
                <w:b/>
                <w:sz w:val="20"/>
                <w:szCs w:val="20"/>
              </w:rPr>
              <w:t>Число</w:t>
            </w:r>
          </w:p>
          <w:p w:rsidR="004244B0" w:rsidRPr="00934802" w:rsidRDefault="004244B0" w:rsidP="00961A8C">
            <w:pPr>
              <w:jc w:val="center"/>
              <w:rPr>
                <w:rFonts w:eastAsia="Calibri"/>
                <w:b/>
                <w:sz w:val="20"/>
                <w:szCs w:val="20"/>
              </w:rPr>
            </w:pPr>
            <w:r w:rsidRPr="00934802">
              <w:rPr>
                <w:rFonts w:eastAsia="Calibri"/>
                <w:b/>
                <w:sz w:val="20"/>
                <w:szCs w:val="20"/>
              </w:rPr>
              <w:t>дворов</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934802" w:rsidRDefault="004244B0" w:rsidP="00961A8C">
            <w:pPr>
              <w:jc w:val="center"/>
              <w:rPr>
                <w:rFonts w:eastAsia="Calibri"/>
                <w:b/>
                <w:sz w:val="20"/>
                <w:szCs w:val="20"/>
              </w:rPr>
            </w:pPr>
            <w:r w:rsidRPr="00934802">
              <w:rPr>
                <w:rFonts w:eastAsia="Calibri"/>
                <w:b/>
                <w:sz w:val="20"/>
                <w:szCs w:val="20"/>
              </w:rPr>
              <w:t>Общая</w:t>
            </w:r>
          </w:p>
          <w:p w:rsidR="004244B0" w:rsidRPr="00934802" w:rsidRDefault="004244B0" w:rsidP="00961A8C">
            <w:pPr>
              <w:jc w:val="center"/>
              <w:rPr>
                <w:rFonts w:eastAsia="Calibri"/>
                <w:b/>
                <w:sz w:val="20"/>
                <w:szCs w:val="20"/>
              </w:rPr>
            </w:pPr>
            <w:r w:rsidRPr="00934802">
              <w:rPr>
                <w:rFonts w:eastAsia="Calibri"/>
                <w:b/>
                <w:sz w:val="20"/>
                <w:szCs w:val="20"/>
              </w:rPr>
              <w:t>числен</w:t>
            </w:r>
            <w:r w:rsidRPr="00934802">
              <w:rPr>
                <w:rFonts w:eastAsia="Calibri"/>
                <w:b/>
                <w:sz w:val="20"/>
                <w:szCs w:val="20"/>
              </w:rPr>
              <w:softHyphen/>
              <w:t>ность, чел.</w:t>
            </w:r>
          </w:p>
        </w:tc>
      </w:tr>
      <w:tr w:rsidR="004244B0" w:rsidRPr="00934802" w:rsidTr="00961A8C">
        <w:trPr>
          <w:cantSplit/>
          <w:trHeight w:val="270"/>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961A8C">
            <w:pPr>
              <w:jc w:val="center"/>
              <w:rPr>
                <w:rFonts w:eastAsia="Calibri"/>
                <w:sz w:val="20"/>
                <w:szCs w:val="20"/>
              </w:rPr>
            </w:pPr>
            <w:r w:rsidRPr="002278BF">
              <w:rPr>
                <w:rFonts w:eastAsia="Calibri"/>
                <w:sz w:val="20"/>
                <w:szCs w:val="20"/>
              </w:rPr>
              <w:t>1.</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proofErr w:type="spellStart"/>
            <w:r w:rsidRPr="00140DD2">
              <w:rPr>
                <w:rFonts w:eastAsia="Calibri"/>
                <w:sz w:val="20"/>
                <w:szCs w:val="20"/>
              </w:rPr>
              <w:t>С.Журавлино</w:t>
            </w:r>
            <w:proofErr w:type="spellEnd"/>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91</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288</w:t>
            </w:r>
          </w:p>
        </w:tc>
      </w:tr>
      <w:tr w:rsidR="004244B0" w:rsidRPr="00934802" w:rsidTr="00961A8C">
        <w:trPr>
          <w:cantSplit/>
          <w:trHeight w:val="216"/>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961A8C">
            <w:pPr>
              <w:jc w:val="center"/>
              <w:rPr>
                <w:rFonts w:eastAsia="Calibri"/>
                <w:sz w:val="20"/>
                <w:szCs w:val="20"/>
              </w:rPr>
            </w:pPr>
            <w:r w:rsidRPr="002278BF">
              <w:rPr>
                <w:rFonts w:eastAsia="Calibri"/>
                <w:sz w:val="20"/>
                <w:szCs w:val="20"/>
              </w:rPr>
              <w:t>2.</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proofErr w:type="spellStart"/>
            <w:r w:rsidRPr="00140DD2">
              <w:rPr>
                <w:rFonts w:eastAsia="Calibri"/>
                <w:sz w:val="20"/>
                <w:szCs w:val="20"/>
              </w:rPr>
              <w:t>Х.Горбулин</w:t>
            </w:r>
            <w:proofErr w:type="spellEnd"/>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2</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6</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16</w:t>
            </w:r>
          </w:p>
        </w:tc>
      </w:tr>
      <w:tr w:rsidR="004244B0" w:rsidRPr="00934802" w:rsidTr="00961A8C">
        <w:trPr>
          <w:cantSplit/>
          <w:trHeight w:val="216"/>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961A8C">
            <w:pPr>
              <w:jc w:val="center"/>
              <w:rPr>
                <w:rFonts w:eastAsia="Calibri"/>
                <w:sz w:val="20"/>
                <w:szCs w:val="20"/>
              </w:rPr>
            </w:pPr>
            <w:r w:rsidRPr="002278BF">
              <w:rPr>
                <w:rFonts w:eastAsia="Calibri"/>
                <w:sz w:val="20"/>
                <w:szCs w:val="20"/>
              </w:rPr>
              <w:t>3.</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proofErr w:type="spellStart"/>
            <w:r w:rsidRPr="00140DD2">
              <w:rPr>
                <w:rFonts w:eastAsia="Calibri"/>
                <w:sz w:val="20"/>
                <w:szCs w:val="20"/>
              </w:rPr>
              <w:t>Д.Гремячка</w:t>
            </w:r>
            <w:proofErr w:type="spellEnd"/>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5</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79</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242</w:t>
            </w:r>
          </w:p>
        </w:tc>
      </w:tr>
      <w:tr w:rsidR="004244B0" w:rsidRPr="00934802" w:rsidTr="00961A8C">
        <w:trPr>
          <w:cantSplit/>
          <w:trHeight w:val="233"/>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961A8C">
            <w:pPr>
              <w:jc w:val="center"/>
              <w:rPr>
                <w:rFonts w:eastAsia="Calibri"/>
                <w:sz w:val="20"/>
                <w:szCs w:val="20"/>
              </w:rPr>
            </w:pPr>
            <w:r w:rsidRPr="002278BF">
              <w:rPr>
                <w:rFonts w:eastAsia="Calibri"/>
                <w:sz w:val="20"/>
                <w:szCs w:val="20"/>
              </w:rPr>
              <w:t>4.</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proofErr w:type="spellStart"/>
            <w:r w:rsidRPr="00140DD2">
              <w:rPr>
                <w:rFonts w:eastAsia="Calibri"/>
                <w:sz w:val="20"/>
                <w:szCs w:val="20"/>
              </w:rPr>
              <w:t>Х.Журавлинский</w:t>
            </w:r>
            <w:proofErr w:type="spellEnd"/>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2</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20</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82</w:t>
            </w:r>
          </w:p>
        </w:tc>
      </w:tr>
      <w:tr w:rsidR="004244B0" w:rsidRPr="00934802" w:rsidTr="00961A8C">
        <w:trPr>
          <w:cantSplit/>
          <w:trHeight w:val="228"/>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961A8C">
            <w:pPr>
              <w:jc w:val="center"/>
              <w:rPr>
                <w:rFonts w:eastAsia="Calibri"/>
                <w:sz w:val="20"/>
                <w:szCs w:val="20"/>
              </w:rPr>
            </w:pPr>
            <w:r w:rsidRPr="002278BF">
              <w:rPr>
                <w:rFonts w:eastAsia="Calibri"/>
                <w:sz w:val="20"/>
                <w:szCs w:val="20"/>
              </w:rPr>
              <w:t>5.</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proofErr w:type="spellStart"/>
            <w:r w:rsidRPr="00140DD2">
              <w:rPr>
                <w:rFonts w:eastAsia="Calibri"/>
                <w:sz w:val="20"/>
                <w:szCs w:val="20"/>
              </w:rPr>
              <w:t>Д.Лобазовка</w:t>
            </w:r>
            <w:proofErr w:type="spellEnd"/>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1,5</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76</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215</w:t>
            </w:r>
          </w:p>
        </w:tc>
      </w:tr>
      <w:tr w:rsidR="004244B0" w:rsidRPr="00934802" w:rsidTr="00961A8C">
        <w:trPr>
          <w:cantSplit/>
          <w:trHeight w:val="274"/>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961A8C">
            <w:pPr>
              <w:jc w:val="center"/>
              <w:rPr>
                <w:rFonts w:eastAsia="Calibri"/>
                <w:sz w:val="20"/>
                <w:szCs w:val="20"/>
              </w:rPr>
            </w:pPr>
            <w:r w:rsidRPr="002278BF">
              <w:rPr>
                <w:rFonts w:eastAsia="Calibri"/>
                <w:sz w:val="20"/>
                <w:szCs w:val="20"/>
              </w:rPr>
              <w:t>6.</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Х.Лебедин</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3</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43</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109</w:t>
            </w:r>
          </w:p>
        </w:tc>
      </w:tr>
      <w:tr w:rsidR="004244B0" w:rsidRPr="00934802" w:rsidTr="00961A8C">
        <w:trPr>
          <w:cantSplit/>
          <w:trHeight w:val="265"/>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961A8C">
            <w:pPr>
              <w:jc w:val="center"/>
              <w:rPr>
                <w:rFonts w:eastAsia="Calibri"/>
                <w:sz w:val="20"/>
                <w:szCs w:val="20"/>
              </w:rPr>
            </w:pPr>
            <w:r w:rsidRPr="002278BF">
              <w:rPr>
                <w:rFonts w:eastAsia="Calibri"/>
                <w:sz w:val="20"/>
                <w:szCs w:val="20"/>
              </w:rPr>
              <w:t>7.</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Х.Первомайский</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2</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27</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55</w:t>
            </w:r>
          </w:p>
        </w:tc>
      </w:tr>
      <w:tr w:rsidR="004244B0" w:rsidRPr="00934802" w:rsidTr="00961A8C">
        <w:trPr>
          <w:cantSplit/>
          <w:trHeight w:val="216"/>
        </w:trPr>
        <w:tc>
          <w:tcPr>
            <w:tcW w:w="409" w:type="pct"/>
            <w:tcBorders>
              <w:top w:val="single" w:sz="6" w:space="0" w:color="auto"/>
              <w:left w:val="single" w:sz="6" w:space="0" w:color="auto"/>
              <w:bottom w:val="single" w:sz="6" w:space="0" w:color="auto"/>
              <w:right w:val="single" w:sz="4" w:space="0" w:color="auto"/>
            </w:tcBorders>
            <w:vAlign w:val="center"/>
          </w:tcPr>
          <w:p w:rsidR="004244B0" w:rsidRPr="002278BF" w:rsidRDefault="004244B0" w:rsidP="00961A8C">
            <w:pPr>
              <w:jc w:val="center"/>
              <w:rPr>
                <w:rFonts w:eastAsia="Calibri"/>
                <w:sz w:val="20"/>
                <w:szCs w:val="20"/>
              </w:rPr>
            </w:pPr>
            <w:r w:rsidRPr="002278BF">
              <w:rPr>
                <w:rFonts w:eastAsia="Calibri"/>
                <w:sz w:val="20"/>
                <w:szCs w:val="20"/>
              </w:rPr>
              <w:t>8.</w:t>
            </w:r>
          </w:p>
        </w:tc>
        <w:tc>
          <w:tcPr>
            <w:tcW w:w="1409" w:type="pct"/>
            <w:tcBorders>
              <w:top w:val="single" w:sz="6" w:space="0" w:color="auto"/>
              <w:left w:val="single" w:sz="4"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Д.Юрьевка</w:t>
            </w:r>
          </w:p>
        </w:tc>
        <w:tc>
          <w:tcPr>
            <w:tcW w:w="1136"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3</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31</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jc w:val="center"/>
              <w:rPr>
                <w:rFonts w:eastAsia="Calibri"/>
                <w:sz w:val="20"/>
                <w:szCs w:val="20"/>
              </w:rPr>
            </w:pPr>
            <w:r w:rsidRPr="00140DD2">
              <w:rPr>
                <w:rFonts w:eastAsia="Calibri"/>
                <w:sz w:val="20"/>
                <w:szCs w:val="20"/>
              </w:rPr>
              <w:t>59</w:t>
            </w:r>
          </w:p>
        </w:tc>
      </w:tr>
      <w:tr w:rsidR="004244B0" w:rsidRPr="00934802" w:rsidTr="00961A8C">
        <w:trPr>
          <w:cantSplit/>
          <w:trHeight w:val="233"/>
        </w:trPr>
        <w:tc>
          <w:tcPr>
            <w:tcW w:w="2954" w:type="pct"/>
            <w:gridSpan w:val="3"/>
            <w:tcBorders>
              <w:top w:val="single" w:sz="6" w:space="0" w:color="auto"/>
              <w:left w:val="single" w:sz="6" w:space="0" w:color="auto"/>
              <w:bottom w:val="single" w:sz="6" w:space="0" w:color="auto"/>
              <w:right w:val="single" w:sz="6" w:space="0" w:color="auto"/>
            </w:tcBorders>
            <w:vAlign w:val="center"/>
          </w:tcPr>
          <w:p w:rsidR="004244B0" w:rsidRPr="002278BF" w:rsidRDefault="004244B0" w:rsidP="00961A8C">
            <w:pPr>
              <w:jc w:val="center"/>
              <w:rPr>
                <w:rFonts w:eastAsia="Calibri"/>
                <w:sz w:val="20"/>
                <w:szCs w:val="20"/>
              </w:rPr>
            </w:pPr>
            <w:r w:rsidRPr="002278BF">
              <w:rPr>
                <w:rFonts w:eastAsia="Calibri"/>
                <w:sz w:val="20"/>
                <w:szCs w:val="20"/>
              </w:rPr>
              <w:t>Итого:</w:t>
            </w:r>
          </w:p>
        </w:tc>
        <w:tc>
          <w:tcPr>
            <w:tcW w:w="1061"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widowControl w:val="0"/>
              <w:jc w:val="center"/>
              <w:rPr>
                <w:rFonts w:eastAsia="Calibri"/>
                <w:sz w:val="20"/>
                <w:szCs w:val="20"/>
              </w:rPr>
            </w:pPr>
            <w:r w:rsidRPr="00140DD2">
              <w:rPr>
                <w:rFonts w:eastAsia="Calibri"/>
                <w:sz w:val="20"/>
                <w:szCs w:val="20"/>
              </w:rPr>
              <w:t>373</w:t>
            </w:r>
          </w:p>
        </w:tc>
        <w:tc>
          <w:tcPr>
            <w:tcW w:w="985" w:type="pct"/>
            <w:tcBorders>
              <w:top w:val="single" w:sz="6" w:space="0" w:color="auto"/>
              <w:left w:val="single" w:sz="6" w:space="0" w:color="auto"/>
              <w:bottom w:val="single" w:sz="6" w:space="0" w:color="auto"/>
              <w:right w:val="single" w:sz="6" w:space="0" w:color="auto"/>
            </w:tcBorders>
            <w:vAlign w:val="center"/>
          </w:tcPr>
          <w:p w:rsidR="004244B0" w:rsidRPr="00140DD2" w:rsidRDefault="004244B0" w:rsidP="00961A8C">
            <w:pPr>
              <w:widowControl w:val="0"/>
              <w:jc w:val="center"/>
              <w:rPr>
                <w:rFonts w:eastAsia="Calibri"/>
                <w:sz w:val="20"/>
                <w:szCs w:val="20"/>
              </w:rPr>
            </w:pPr>
            <w:r w:rsidRPr="00140DD2">
              <w:rPr>
                <w:rFonts w:eastAsia="Calibri"/>
                <w:sz w:val="20"/>
                <w:szCs w:val="20"/>
              </w:rPr>
              <w:t>106</w:t>
            </w:r>
            <w:r>
              <w:rPr>
                <w:rFonts w:eastAsia="Calibri"/>
                <w:sz w:val="20"/>
                <w:szCs w:val="20"/>
              </w:rPr>
              <w:t>6</w:t>
            </w:r>
          </w:p>
        </w:tc>
      </w:tr>
    </w:tbl>
    <w:p w:rsidR="004244B0" w:rsidRPr="004244B0" w:rsidRDefault="004244B0" w:rsidP="004244B0">
      <w:pPr>
        <w:pStyle w:val="a9"/>
        <w:suppressAutoHyphens/>
        <w:spacing w:line="240" w:lineRule="auto"/>
        <w:ind w:left="0" w:firstLine="709"/>
        <w:rPr>
          <w:sz w:val="28"/>
          <w:szCs w:val="28"/>
          <w:lang w:eastAsia="ru-RU"/>
        </w:rPr>
      </w:pPr>
    </w:p>
    <w:p w:rsidR="004244B0" w:rsidRPr="004244B0" w:rsidRDefault="004244B0" w:rsidP="004244B0">
      <w:pPr>
        <w:pStyle w:val="a9"/>
        <w:suppressAutoHyphens/>
        <w:spacing w:line="240" w:lineRule="auto"/>
        <w:ind w:left="0" w:firstLine="709"/>
        <w:rPr>
          <w:sz w:val="28"/>
          <w:szCs w:val="28"/>
        </w:rPr>
      </w:pPr>
      <w:r w:rsidRPr="004244B0">
        <w:rPr>
          <w:sz w:val="28"/>
          <w:szCs w:val="28"/>
          <w:lang w:eastAsia="ru-RU"/>
        </w:rPr>
        <w:t>Площадь муниципального образования составляет 49,9 км</w:t>
      </w:r>
      <w:proofErr w:type="gramStart"/>
      <w:r w:rsidRPr="004244B0">
        <w:rPr>
          <w:sz w:val="28"/>
          <w:szCs w:val="28"/>
          <w:vertAlign w:val="superscript"/>
          <w:lang w:eastAsia="ru-RU"/>
        </w:rPr>
        <w:t>2</w:t>
      </w:r>
      <w:proofErr w:type="gramEnd"/>
      <w:r w:rsidRPr="004244B0">
        <w:rPr>
          <w:sz w:val="28"/>
          <w:szCs w:val="28"/>
          <w:lang w:eastAsia="ru-RU"/>
        </w:rPr>
        <w:t xml:space="preserve"> (12% площади Октябрьского района). Численность населения на 1 января 2012 года составила 1 066 человек (4</w:t>
      </w:r>
      <w:r w:rsidRPr="004244B0">
        <w:rPr>
          <w:iCs/>
          <w:sz w:val="28"/>
          <w:szCs w:val="28"/>
        </w:rPr>
        <w:t>,4% населения района).</w:t>
      </w:r>
      <w:r w:rsidRPr="004244B0">
        <w:rPr>
          <w:sz w:val="28"/>
          <w:szCs w:val="28"/>
          <w:lang w:eastAsia="ru-RU"/>
        </w:rPr>
        <w:t xml:space="preserve"> </w:t>
      </w:r>
      <w:r w:rsidRPr="004244B0">
        <w:rPr>
          <w:iCs/>
          <w:sz w:val="28"/>
          <w:szCs w:val="28"/>
        </w:rPr>
        <w:t>Плотность населения сельсовета составляет 21,4 чел/км</w:t>
      </w:r>
      <w:proofErr w:type="gramStart"/>
      <w:r w:rsidRPr="004244B0">
        <w:rPr>
          <w:iCs/>
          <w:sz w:val="28"/>
          <w:szCs w:val="28"/>
          <w:vertAlign w:val="superscript"/>
        </w:rPr>
        <w:t>2</w:t>
      </w:r>
      <w:proofErr w:type="gramEnd"/>
      <w:r w:rsidRPr="004244B0">
        <w:rPr>
          <w:iCs/>
          <w:sz w:val="28"/>
          <w:szCs w:val="28"/>
        </w:rPr>
        <w:t xml:space="preserve"> (плотность населения Октябрьского района – 59,4 чел/км</w:t>
      </w:r>
      <w:r w:rsidRPr="004244B0">
        <w:rPr>
          <w:iCs/>
          <w:sz w:val="28"/>
          <w:szCs w:val="28"/>
          <w:vertAlign w:val="superscript"/>
        </w:rPr>
        <w:t>2</w:t>
      </w:r>
      <w:r w:rsidRPr="004244B0">
        <w:rPr>
          <w:iCs/>
          <w:sz w:val="28"/>
          <w:szCs w:val="28"/>
        </w:rPr>
        <w:t>).</w:t>
      </w:r>
      <w:r w:rsidRPr="004244B0">
        <w:rPr>
          <w:sz w:val="28"/>
          <w:szCs w:val="28"/>
        </w:rPr>
        <w:t xml:space="preserve"> </w:t>
      </w:r>
    </w:p>
    <w:p w:rsidR="004244B0" w:rsidRPr="004244B0" w:rsidRDefault="004244B0" w:rsidP="004244B0">
      <w:pPr>
        <w:pStyle w:val="a9"/>
        <w:suppressAutoHyphens/>
        <w:spacing w:line="240" w:lineRule="auto"/>
        <w:ind w:left="0" w:firstLine="709"/>
        <w:rPr>
          <w:sz w:val="28"/>
          <w:szCs w:val="28"/>
          <w:lang w:eastAsia="ru-RU"/>
        </w:rPr>
      </w:pPr>
      <w:proofErr w:type="spellStart"/>
      <w:r w:rsidRPr="004244B0">
        <w:rPr>
          <w:sz w:val="28"/>
          <w:szCs w:val="28"/>
          <w:lang w:eastAsia="ru-RU"/>
        </w:rPr>
        <w:t>Лобазовский</w:t>
      </w:r>
      <w:proofErr w:type="spellEnd"/>
      <w:r w:rsidRPr="004244B0">
        <w:rPr>
          <w:sz w:val="28"/>
          <w:szCs w:val="28"/>
          <w:lang w:eastAsia="ru-RU"/>
        </w:rPr>
        <w:t xml:space="preserve"> сельсовет имеет выгодное транспортно-географическое положение.</w:t>
      </w:r>
      <w:r w:rsidRPr="004244B0">
        <w:rPr>
          <w:iCs/>
          <w:sz w:val="28"/>
          <w:szCs w:val="28"/>
        </w:rPr>
        <w:t xml:space="preserve"> Территорию сельсовета пересекает региональная автотрасса Р-199 «Крым» - </w:t>
      </w:r>
      <w:proofErr w:type="spellStart"/>
      <w:r w:rsidRPr="004244B0">
        <w:rPr>
          <w:iCs/>
          <w:sz w:val="28"/>
          <w:szCs w:val="28"/>
        </w:rPr>
        <w:t>Иванино</w:t>
      </w:r>
      <w:proofErr w:type="spellEnd"/>
      <w:r w:rsidRPr="004244B0">
        <w:rPr>
          <w:iCs/>
          <w:sz w:val="28"/>
          <w:szCs w:val="28"/>
        </w:rPr>
        <w:t>.</w:t>
      </w:r>
    </w:p>
    <w:p w:rsidR="004244B0" w:rsidRPr="004244B0" w:rsidRDefault="004244B0" w:rsidP="004244B0">
      <w:pPr>
        <w:pStyle w:val="a9"/>
        <w:suppressAutoHyphens/>
        <w:spacing w:line="240" w:lineRule="auto"/>
        <w:ind w:left="0" w:firstLine="709"/>
        <w:rPr>
          <w:sz w:val="28"/>
          <w:szCs w:val="28"/>
          <w:lang w:eastAsia="ru-RU"/>
        </w:rPr>
      </w:pPr>
      <w:r w:rsidRPr="004244B0">
        <w:rPr>
          <w:sz w:val="28"/>
          <w:szCs w:val="28"/>
          <w:lang w:eastAsia="ru-RU"/>
        </w:rPr>
        <w:t xml:space="preserve">На территории сельсовета находятся Покровский храм и </w:t>
      </w:r>
      <w:r w:rsidRPr="004244B0">
        <w:rPr>
          <w:iCs/>
          <w:sz w:val="28"/>
          <w:szCs w:val="28"/>
        </w:rPr>
        <w:t>природоохранный парк «</w:t>
      </w:r>
      <w:proofErr w:type="spellStart"/>
      <w:r w:rsidR="00FF2BA6">
        <w:fldChar w:fldCharType="begin"/>
      </w:r>
      <w:r w:rsidR="006B76E3">
        <w:instrText>HYPERLINK "javascript:%20refClick(19,%22ZhURAVLINO%22)"</w:instrText>
      </w:r>
      <w:r w:rsidR="00FF2BA6">
        <w:fldChar w:fldCharType="separate"/>
      </w:r>
      <w:r w:rsidRPr="004244B0">
        <w:rPr>
          <w:iCs/>
          <w:sz w:val="28"/>
          <w:szCs w:val="28"/>
        </w:rPr>
        <w:t>Журавлино</w:t>
      </w:r>
      <w:proofErr w:type="spellEnd"/>
      <w:r w:rsidR="00FF2BA6">
        <w:fldChar w:fldCharType="end"/>
      </w:r>
      <w:r w:rsidRPr="004244B0">
        <w:rPr>
          <w:iCs/>
          <w:sz w:val="28"/>
          <w:szCs w:val="28"/>
        </w:rPr>
        <w:t>».</w:t>
      </w:r>
    </w:p>
    <w:p w:rsidR="004244B0" w:rsidRDefault="004244B0" w:rsidP="004244B0">
      <w:pPr>
        <w:pStyle w:val="a9"/>
        <w:keepNext/>
        <w:keepLines/>
        <w:suppressAutoHyphens/>
        <w:spacing w:line="240" w:lineRule="auto"/>
        <w:ind w:left="0" w:firstLine="709"/>
        <w:rPr>
          <w:rFonts w:ascii="Times New Roman" w:eastAsia="Calibri" w:hAnsi="Times New Roman"/>
          <w:b/>
          <w:sz w:val="28"/>
          <w:szCs w:val="28"/>
          <w:lang w:eastAsia="ru-RU"/>
        </w:rPr>
      </w:pPr>
      <w:r w:rsidRPr="004244B0">
        <w:rPr>
          <w:rFonts w:ascii="Times New Roman" w:eastAsia="Calibri" w:hAnsi="Times New Roman"/>
          <w:b/>
          <w:sz w:val="28"/>
          <w:szCs w:val="28"/>
          <w:lang w:eastAsia="ru-RU"/>
        </w:rPr>
        <w:lastRenderedPageBreak/>
        <w:t xml:space="preserve">Описание границ муниципального образования    </w:t>
      </w:r>
    </w:p>
    <w:p w:rsidR="004244B0" w:rsidRPr="004244B0" w:rsidRDefault="004244B0" w:rsidP="004244B0">
      <w:pPr>
        <w:pStyle w:val="a9"/>
        <w:keepNext/>
        <w:keepLines/>
        <w:suppressAutoHyphens/>
        <w:spacing w:line="240" w:lineRule="auto"/>
        <w:ind w:left="0" w:firstLine="709"/>
        <w:rPr>
          <w:rFonts w:ascii="Times New Roman" w:eastAsia="Calibri" w:hAnsi="Times New Roman"/>
          <w:b/>
          <w:sz w:val="28"/>
          <w:szCs w:val="28"/>
          <w:lang w:eastAsia="ru-RU"/>
        </w:rPr>
      </w:pPr>
    </w:p>
    <w:p w:rsidR="004244B0" w:rsidRPr="004244B0" w:rsidRDefault="004244B0" w:rsidP="004244B0">
      <w:pPr>
        <w:pStyle w:val="a9"/>
        <w:keepNext/>
        <w:keepLines/>
        <w:suppressAutoHyphens/>
        <w:spacing w:line="240" w:lineRule="auto"/>
        <w:ind w:left="0" w:firstLine="709"/>
        <w:rPr>
          <w:rFonts w:ascii="Times New Roman" w:hAnsi="Times New Roman"/>
          <w:iCs/>
          <w:sz w:val="28"/>
          <w:szCs w:val="28"/>
        </w:rPr>
      </w:pPr>
      <w:proofErr w:type="gramStart"/>
      <w:r w:rsidRPr="004244B0">
        <w:rPr>
          <w:rFonts w:ascii="Times New Roman" w:hAnsi="Times New Roman"/>
          <w:iCs/>
          <w:sz w:val="28"/>
          <w:szCs w:val="28"/>
        </w:rPr>
        <w:t>Муниципальное образование (МО) «</w:t>
      </w:r>
      <w:proofErr w:type="spellStart"/>
      <w:r w:rsidRPr="004244B0">
        <w:rPr>
          <w:rFonts w:ascii="Times New Roman" w:hAnsi="Times New Roman"/>
          <w:iCs/>
          <w:sz w:val="28"/>
          <w:szCs w:val="28"/>
        </w:rPr>
        <w:t>Лобазовский</w:t>
      </w:r>
      <w:proofErr w:type="spellEnd"/>
      <w:r w:rsidRPr="004244B0">
        <w:rPr>
          <w:rFonts w:ascii="Times New Roman" w:hAnsi="Times New Roman"/>
          <w:iCs/>
          <w:sz w:val="28"/>
          <w:szCs w:val="28"/>
        </w:rPr>
        <w:t xml:space="preserve"> сельсовет с северной стороны граничит с МО «</w:t>
      </w:r>
      <w:proofErr w:type="spellStart"/>
      <w:r w:rsidRPr="004244B0">
        <w:rPr>
          <w:rFonts w:ascii="Times New Roman" w:hAnsi="Times New Roman"/>
          <w:iCs/>
          <w:sz w:val="28"/>
          <w:szCs w:val="28"/>
        </w:rPr>
        <w:t>Черницынский</w:t>
      </w:r>
      <w:proofErr w:type="spellEnd"/>
      <w:r w:rsidRPr="004244B0">
        <w:rPr>
          <w:rFonts w:ascii="Times New Roman" w:hAnsi="Times New Roman"/>
          <w:iCs/>
          <w:sz w:val="28"/>
          <w:szCs w:val="28"/>
        </w:rPr>
        <w:t xml:space="preserve"> сельсовет», с восточной стороны граничит с Курским и </w:t>
      </w:r>
      <w:proofErr w:type="spellStart"/>
      <w:r w:rsidRPr="004244B0">
        <w:rPr>
          <w:rFonts w:ascii="Times New Roman" w:hAnsi="Times New Roman"/>
          <w:iCs/>
          <w:sz w:val="28"/>
          <w:szCs w:val="28"/>
        </w:rPr>
        <w:t>Медвенским</w:t>
      </w:r>
      <w:proofErr w:type="spellEnd"/>
      <w:r w:rsidRPr="004244B0">
        <w:rPr>
          <w:rFonts w:ascii="Times New Roman" w:hAnsi="Times New Roman"/>
          <w:iCs/>
          <w:sz w:val="28"/>
          <w:szCs w:val="28"/>
        </w:rPr>
        <w:t xml:space="preserve"> районами, с южной стороны граничит с </w:t>
      </w:r>
      <w:proofErr w:type="spellStart"/>
      <w:r w:rsidRPr="004244B0">
        <w:rPr>
          <w:rFonts w:ascii="Times New Roman" w:hAnsi="Times New Roman"/>
          <w:iCs/>
          <w:sz w:val="28"/>
          <w:szCs w:val="28"/>
        </w:rPr>
        <w:t>Медвенским</w:t>
      </w:r>
      <w:proofErr w:type="spellEnd"/>
      <w:r w:rsidRPr="004244B0">
        <w:rPr>
          <w:rFonts w:ascii="Times New Roman" w:hAnsi="Times New Roman"/>
          <w:iCs/>
          <w:sz w:val="28"/>
          <w:szCs w:val="28"/>
        </w:rPr>
        <w:t xml:space="preserve"> районом и МО «</w:t>
      </w:r>
      <w:proofErr w:type="spellStart"/>
      <w:r w:rsidRPr="004244B0">
        <w:rPr>
          <w:rFonts w:ascii="Times New Roman" w:hAnsi="Times New Roman"/>
          <w:iCs/>
          <w:sz w:val="28"/>
          <w:szCs w:val="28"/>
        </w:rPr>
        <w:t>Плотавский</w:t>
      </w:r>
      <w:proofErr w:type="spellEnd"/>
      <w:r w:rsidRPr="004244B0">
        <w:rPr>
          <w:rFonts w:ascii="Times New Roman" w:hAnsi="Times New Roman"/>
          <w:iCs/>
          <w:sz w:val="28"/>
          <w:szCs w:val="28"/>
        </w:rPr>
        <w:t xml:space="preserve"> сельсовет», с западной стороны граничит с МО «</w:t>
      </w:r>
      <w:proofErr w:type="spellStart"/>
      <w:r w:rsidRPr="004244B0">
        <w:rPr>
          <w:rFonts w:ascii="Times New Roman" w:hAnsi="Times New Roman"/>
          <w:iCs/>
          <w:sz w:val="28"/>
          <w:szCs w:val="28"/>
        </w:rPr>
        <w:t>Дьяконовский</w:t>
      </w:r>
      <w:proofErr w:type="spellEnd"/>
      <w:r w:rsidRPr="004244B0">
        <w:rPr>
          <w:rFonts w:ascii="Times New Roman" w:hAnsi="Times New Roman"/>
          <w:iCs/>
          <w:sz w:val="28"/>
          <w:szCs w:val="28"/>
        </w:rPr>
        <w:t xml:space="preserve"> сельсовет».</w:t>
      </w:r>
      <w:proofErr w:type="gramEnd"/>
    </w:p>
    <w:p w:rsidR="00CB154F" w:rsidRPr="004244B0" w:rsidRDefault="004244B0" w:rsidP="007B5F17">
      <w:pPr>
        <w:pStyle w:val="af2"/>
        <w:spacing w:before="0" w:after="0" w:line="360" w:lineRule="auto"/>
        <w:ind w:right="-568"/>
        <w:jc w:val="center"/>
        <w:rPr>
          <w:rFonts w:ascii="Times New Roman" w:hAnsi="Times New Roman" w:cs="Times New Roman"/>
        </w:rPr>
      </w:pPr>
      <w:r w:rsidRPr="004244B0">
        <w:rPr>
          <w:rFonts w:ascii="Times New Roman" w:hAnsi="Times New Roman" w:cs="Times New Roman"/>
          <w:b/>
        </w:rPr>
        <w:t>Рисунок</w:t>
      </w:r>
      <w:r>
        <w:rPr>
          <w:rFonts w:ascii="Times New Roman" w:hAnsi="Times New Roman" w:cs="Times New Roman"/>
          <w:b/>
        </w:rPr>
        <w:t>.</w:t>
      </w:r>
      <w:r w:rsidRPr="004244B0">
        <w:rPr>
          <w:rFonts w:ascii="Times New Roman" w:eastAsia="Calibri" w:hAnsi="Times New Roman" w:cs="Times New Roman"/>
          <w:b/>
          <w:bCs/>
          <w:lang w:eastAsia="en-US"/>
        </w:rPr>
        <w:t xml:space="preserve"> </w:t>
      </w:r>
      <w:r w:rsidR="00CB154F" w:rsidRPr="004244B0">
        <w:rPr>
          <w:rFonts w:ascii="Times New Roman" w:eastAsia="Calibri" w:hAnsi="Times New Roman" w:cs="Times New Roman"/>
          <w:b/>
          <w:bCs/>
          <w:lang w:eastAsia="en-US"/>
        </w:rPr>
        <w:t>Границы муниципального образования.</w:t>
      </w:r>
      <w:r w:rsidRPr="004244B0">
        <w:rPr>
          <w:iCs/>
          <w:noProof/>
        </w:rPr>
        <w:t xml:space="preserve"> </w:t>
      </w:r>
      <w:r w:rsidRPr="004244B0">
        <w:rPr>
          <w:rFonts w:ascii="Times New Roman" w:eastAsia="Calibri" w:hAnsi="Times New Roman" w:cs="Times New Roman"/>
          <w:b/>
          <w:bCs/>
          <w:noProof/>
        </w:rPr>
        <w:drawing>
          <wp:inline distT="0" distB="0" distL="0" distR="0">
            <wp:extent cx="5534025" cy="4205527"/>
            <wp:effectExtent l="19050" t="19050" r="9525" b="23573"/>
            <wp:docPr id="1" name="Рисунок 0" descr="ЛИТЕ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Ы.jpg"/>
                    <pic:cNvPicPr/>
                  </pic:nvPicPr>
                  <pic:blipFill>
                    <a:blip r:embed="rId11" cstate="print"/>
                    <a:stretch>
                      <a:fillRect/>
                    </a:stretch>
                  </pic:blipFill>
                  <pic:spPr>
                    <a:xfrm>
                      <a:off x="0" y="0"/>
                      <a:ext cx="5533649" cy="4205242"/>
                    </a:xfrm>
                    <a:prstGeom prst="rect">
                      <a:avLst/>
                    </a:prstGeom>
                    <a:ln w="3175">
                      <a:solidFill>
                        <a:schemeClr val="tx1"/>
                      </a:solidFill>
                    </a:ln>
                  </pic:spPr>
                </pic:pic>
              </a:graphicData>
            </a:graphic>
          </wp:inline>
        </w:drawing>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t>От литеры</w:t>
      </w:r>
      <w:proofErr w:type="gramStart"/>
      <w:r w:rsidRPr="004244B0">
        <w:rPr>
          <w:rFonts w:ascii="Times New Roman" w:hAnsi="Times New Roman"/>
          <w:iCs/>
          <w:sz w:val="28"/>
          <w:szCs w:val="28"/>
        </w:rPr>
        <w:t xml:space="preserve"> А</w:t>
      </w:r>
      <w:proofErr w:type="gramEnd"/>
      <w:r w:rsidRPr="004244B0">
        <w:rPr>
          <w:rFonts w:ascii="Times New Roman" w:hAnsi="Times New Roman"/>
          <w:iCs/>
          <w:sz w:val="28"/>
          <w:szCs w:val="28"/>
        </w:rPr>
        <w:t xml:space="preserve"> до литеры Б МО «</w:t>
      </w:r>
      <w:proofErr w:type="spellStart"/>
      <w:r w:rsidRPr="004244B0">
        <w:rPr>
          <w:rFonts w:ascii="Times New Roman" w:hAnsi="Times New Roman"/>
          <w:iCs/>
          <w:sz w:val="28"/>
          <w:szCs w:val="28"/>
        </w:rPr>
        <w:t>Лобазовский</w:t>
      </w:r>
      <w:proofErr w:type="spellEnd"/>
      <w:r w:rsidRPr="004244B0">
        <w:rPr>
          <w:rFonts w:ascii="Times New Roman" w:hAnsi="Times New Roman"/>
          <w:iCs/>
          <w:sz w:val="28"/>
          <w:szCs w:val="28"/>
        </w:rPr>
        <w:t xml:space="preserve"> сельсовет» граничит с МО «</w:t>
      </w:r>
      <w:proofErr w:type="spellStart"/>
      <w:r w:rsidRPr="004244B0">
        <w:rPr>
          <w:rFonts w:ascii="Times New Roman" w:hAnsi="Times New Roman"/>
          <w:iCs/>
          <w:sz w:val="28"/>
          <w:szCs w:val="28"/>
        </w:rPr>
        <w:t>Черницынский</w:t>
      </w:r>
      <w:proofErr w:type="spellEnd"/>
      <w:r w:rsidRPr="004244B0">
        <w:rPr>
          <w:rFonts w:ascii="Times New Roman" w:hAnsi="Times New Roman"/>
          <w:iCs/>
          <w:sz w:val="28"/>
          <w:szCs w:val="28"/>
        </w:rPr>
        <w:t xml:space="preserve"> сельсовет», граница идет в восточном направлении, затем поворачивает на 90</w:t>
      </w:r>
      <w:r w:rsidRPr="004244B0">
        <w:rPr>
          <w:rFonts w:ascii="Times New Roman" w:hAnsi="Times New Roman"/>
          <w:iCs/>
          <w:sz w:val="28"/>
          <w:szCs w:val="28"/>
          <w:vertAlign w:val="superscript"/>
        </w:rPr>
        <w:t>0</w:t>
      </w:r>
      <w:r w:rsidRPr="004244B0">
        <w:rPr>
          <w:rFonts w:ascii="Times New Roman" w:hAnsi="Times New Roman"/>
          <w:iCs/>
          <w:sz w:val="28"/>
          <w:szCs w:val="28"/>
        </w:rPr>
        <w:t xml:space="preserve"> и идет в южном направлении, пересекает балку Редкий Лог, а/</w:t>
      </w:r>
      <w:proofErr w:type="spellStart"/>
      <w:r w:rsidRPr="004244B0">
        <w:rPr>
          <w:rFonts w:ascii="Times New Roman" w:hAnsi="Times New Roman"/>
          <w:iCs/>
          <w:sz w:val="28"/>
          <w:szCs w:val="28"/>
        </w:rPr>
        <w:t>д</w:t>
      </w:r>
      <w:proofErr w:type="spellEnd"/>
      <w:r w:rsidRPr="004244B0">
        <w:rPr>
          <w:rFonts w:ascii="Times New Roman" w:hAnsi="Times New Roman"/>
          <w:iCs/>
          <w:sz w:val="28"/>
          <w:szCs w:val="28"/>
        </w:rPr>
        <w:t xml:space="preserve"> Курск — Рыльск, далее меняет направление на восток и идет по границе садовых товариществ, затем в том же направлении вдоль балки Спорный Лог и лог </w:t>
      </w:r>
      <w:proofErr w:type="spellStart"/>
      <w:r w:rsidRPr="004244B0">
        <w:rPr>
          <w:rFonts w:ascii="Times New Roman" w:hAnsi="Times New Roman"/>
          <w:iCs/>
          <w:sz w:val="28"/>
          <w:szCs w:val="28"/>
        </w:rPr>
        <w:t>Журавлинский</w:t>
      </w:r>
      <w:proofErr w:type="spellEnd"/>
      <w:r w:rsidRPr="004244B0">
        <w:rPr>
          <w:rFonts w:ascii="Times New Roman" w:hAnsi="Times New Roman"/>
          <w:iCs/>
          <w:sz w:val="28"/>
          <w:szCs w:val="28"/>
        </w:rPr>
        <w:t xml:space="preserve"> до литеры Б.</w:t>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t>От литеры</w:t>
      </w:r>
      <w:proofErr w:type="gramStart"/>
      <w:r w:rsidRPr="004244B0">
        <w:rPr>
          <w:rFonts w:ascii="Times New Roman" w:hAnsi="Times New Roman"/>
          <w:iCs/>
          <w:sz w:val="28"/>
          <w:szCs w:val="28"/>
        </w:rPr>
        <w:t xml:space="preserve"> Б</w:t>
      </w:r>
      <w:proofErr w:type="gramEnd"/>
      <w:r w:rsidRPr="004244B0">
        <w:rPr>
          <w:rFonts w:ascii="Times New Roman" w:hAnsi="Times New Roman"/>
          <w:iCs/>
          <w:sz w:val="28"/>
          <w:szCs w:val="28"/>
        </w:rPr>
        <w:t xml:space="preserve"> до литеры В МО «</w:t>
      </w:r>
      <w:proofErr w:type="spellStart"/>
      <w:r w:rsidRPr="004244B0">
        <w:rPr>
          <w:rFonts w:ascii="Times New Roman" w:hAnsi="Times New Roman"/>
          <w:iCs/>
          <w:sz w:val="28"/>
          <w:szCs w:val="28"/>
        </w:rPr>
        <w:t>Лобазовский</w:t>
      </w:r>
      <w:proofErr w:type="spellEnd"/>
      <w:r w:rsidRPr="004244B0">
        <w:rPr>
          <w:rFonts w:ascii="Times New Roman" w:hAnsi="Times New Roman"/>
          <w:iCs/>
          <w:sz w:val="28"/>
          <w:szCs w:val="28"/>
        </w:rPr>
        <w:t xml:space="preserve"> сельсовет» граничит с Курским районом.</w:t>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t>От литеры</w:t>
      </w:r>
      <w:proofErr w:type="gramStart"/>
      <w:r w:rsidRPr="004244B0">
        <w:rPr>
          <w:rFonts w:ascii="Times New Roman" w:hAnsi="Times New Roman"/>
          <w:iCs/>
          <w:sz w:val="28"/>
          <w:szCs w:val="28"/>
        </w:rPr>
        <w:t xml:space="preserve"> В</w:t>
      </w:r>
      <w:proofErr w:type="gramEnd"/>
      <w:r w:rsidRPr="004244B0">
        <w:rPr>
          <w:rFonts w:ascii="Times New Roman" w:hAnsi="Times New Roman"/>
          <w:iCs/>
          <w:sz w:val="28"/>
          <w:szCs w:val="28"/>
        </w:rPr>
        <w:t xml:space="preserve"> до литеры Г МО «</w:t>
      </w:r>
      <w:proofErr w:type="spellStart"/>
      <w:r w:rsidRPr="004244B0">
        <w:rPr>
          <w:rFonts w:ascii="Times New Roman" w:hAnsi="Times New Roman"/>
          <w:iCs/>
          <w:sz w:val="28"/>
          <w:szCs w:val="28"/>
        </w:rPr>
        <w:t>Лобазовский</w:t>
      </w:r>
      <w:proofErr w:type="spellEnd"/>
      <w:r w:rsidRPr="004244B0">
        <w:rPr>
          <w:rFonts w:ascii="Times New Roman" w:hAnsi="Times New Roman"/>
          <w:iCs/>
          <w:sz w:val="28"/>
          <w:szCs w:val="28"/>
        </w:rPr>
        <w:t xml:space="preserve"> сельсовет» граничит с </w:t>
      </w:r>
      <w:proofErr w:type="spellStart"/>
      <w:r w:rsidRPr="004244B0">
        <w:rPr>
          <w:rFonts w:ascii="Times New Roman" w:hAnsi="Times New Roman"/>
          <w:iCs/>
          <w:sz w:val="28"/>
          <w:szCs w:val="28"/>
        </w:rPr>
        <w:t>Медвенским</w:t>
      </w:r>
      <w:proofErr w:type="spellEnd"/>
      <w:r w:rsidRPr="004244B0">
        <w:rPr>
          <w:rFonts w:ascii="Times New Roman" w:hAnsi="Times New Roman"/>
          <w:iCs/>
          <w:sz w:val="28"/>
          <w:szCs w:val="28"/>
        </w:rPr>
        <w:t xml:space="preserve"> районом.</w:t>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t>От литеры Г до литеры</w:t>
      </w:r>
      <w:proofErr w:type="gramStart"/>
      <w:r w:rsidRPr="004244B0">
        <w:rPr>
          <w:rFonts w:ascii="Times New Roman" w:hAnsi="Times New Roman"/>
          <w:iCs/>
          <w:sz w:val="28"/>
          <w:szCs w:val="28"/>
        </w:rPr>
        <w:t xml:space="preserve"> Д</w:t>
      </w:r>
      <w:proofErr w:type="gramEnd"/>
      <w:r w:rsidRPr="004244B0">
        <w:rPr>
          <w:rFonts w:ascii="Times New Roman" w:hAnsi="Times New Roman"/>
          <w:iCs/>
          <w:sz w:val="28"/>
          <w:szCs w:val="28"/>
        </w:rPr>
        <w:t xml:space="preserve"> МО «</w:t>
      </w:r>
      <w:proofErr w:type="spellStart"/>
      <w:r w:rsidRPr="004244B0">
        <w:rPr>
          <w:rFonts w:ascii="Times New Roman" w:hAnsi="Times New Roman"/>
          <w:iCs/>
          <w:sz w:val="28"/>
          <w:szCs w:val="28"/>
        </w:rPr>
        <w:t>Лобазовский</w:t>
      </w:r>
      <w:proofErr w:type="spellEnd"/>
      <w:r w:rsidRPr="004244B0">
        <w:rPr>
          <w:rFonts w:ascii="Times New Roman" w:hAnsi="Times New Roman"/>
          <w:iCs/>
          <w:sz w:val="28"/>
          <w:szCs w:val="28"/>
        </w:rPr>
        <w:t xml:space="preserve"> сельсовет» граничит с МО «</w:t>
      </w:r>
      <w:proofErr w:type="spellStart"/>
      <w:r w:rsidRPr="004244B0">
        <w:rPr>
          <w:rFonts w:ascii="Times New Roman" w:hAnsi="Times New Roman"/>
          <w:iCs/>
          <w:sz w:val="28"/>
          <w:szCs w:val="28"/>
        </w:rPr>
        <w:t>Плотавский</w:t>
      </w:r>
      <w:proofErr w:type="spellEnd"/>
      <w:r w:rsidRPr="004244B0">
        <w:rPr>
          <w:rFonts w:ascii="Times New Roman" w:hAnsi="Times New Roman"/>
          <w:iCs/>
          <w:sz w:val="28"/>
          <w:szCs w:val="28"/>
        </w:rPr>
        <w:t xml:space="preserve"> сельсовет», граница проходит в северном направлении вдоль пруда, затем меняет направление на запад и идет до литеры Д.</w:t>
      </w:r>
    </w:p>
    <w:p w:rsidR="004244B0" w:rsidRPr="004244B0" w:rsidRDefault="004244B0" w:rsidP="004244B0">
      <w:pPr>
        <w:pStyle w:val="a9"/>
        <w:suppressAutoHyphens/>
        <w:spacing w:line="240" w:lineRule="auto"/>
        <w:ind w:left="0" w:firstLine="709"/>
        <w:rPr>
          <w:rFonts w:ascii="Times New Roman" w:hAnsi="Times New Roman"/>
          <w:iCs/>
          <w:sz w:val="28"/>
          <w:szCs w:val="28"/>
        </w:rPr>
      </w:pPr>
      <w:r w:rsidRPr="004244B0">
        <w:rPr>
          <w:rFonts w:ascii="Times New Roman" w:hAnsi="Times New Roman"/>
          <w:iCs/>
          <w:sz w:val="28"/>
          <w:szCs w:val="28"/>
        </w:rPr>
        <w:lastRenderedPageBreak/>
        <w:t>От литеры</w:t>
      </w:r>
      <w:proofErr w:type="gramStart"/>
      <w:r w:rsidRPr="004244B0">
        <w:rPr>
          <w:rFonts w:ascii="Times New Roman" w:hAnsi="Times New Roman"/>
          <w:iCs/>
          <w:sz w:val="28"/>
          <w:szCs w:val="28"/>
        </w:rPr>
        <w:t xml:space="preserve"> Д</w:t>
      </w:r>
      <w:proofErr w:type="gramEnd"/>
      <w:r w:rsidRPr="004244B0">
        <w:rPr>
          <w:rFonts w:ascii="Times New Roman" w:hAnsi="Times New Roman"/>
          <w:iCs/>
          <w:sz w:val="28"/>
          <w:szCs w:val="28"/>
        </w:rPr>
        <w:t xml:space="preserve"> до литеры А МО «</w:t>
      </w:r>
      <w:proofErr w:type="spellStart"/>
      <w:r w:rsidRPr="004244B0">
        <w:rPr>
          <w:rFonts w:ascii="Times New Roman" w:hAnsi="Times New Roman"/>
          <w:iCs/>
          <w:sz w:val="28"/>
          <w:szCs w:val="28"/>
        </w:rPr>
        <w:t>Лобазовский</w:t>
      </w:r>
      <w:proofErr w:type="spellEnd"/>
      <w:r w:rsidRPr="004244B0">
        <w:rPr>
          <w:rFonts w:ascii="Times New Roman" w:hAnsi="Times New Roman"/>
          <w:iCs/>
          <w:sz w:val="28"/>
          <w:szCs w:val="28"/>
        </w:rPr>
        <w:t xml:space="preserve"> сельсовет» граничит с МО «</w:t>
      </w:r>
      <w:proofErr w:type="spellStart"/>
      <w:r w:rsidRPr="004244B0">
        <w:rPr>
          <w:rFonts w:ascii="Times New Roman" w:hAnsi="Times New Roman"/>
          <w:iCs/>
          <w:sz w:val="28"/>
          <w:szCs w:val="28"/>
        </w:rPr>
        <w:t>Дьяконовский</w:t>
      </w:r>
      <w:proofErr w:type="spellEnd"/>
      <w:r w:rsidRPr="004244B0">
        <w:rPr>
          <w:rFonts w:ascii="Times New Roman" w:hAnsi="Times New Roman"/>
          <w:iCs/>
          <w:sz w:val="28"/>
          <w:szCs w:val="28"/>
        </w:rPr>
        <w:t xml:space="preserve"> сельсовет», граница идет в северном направлении до балки, далее проходит по балке и в северном направлении пересекает автомобильную дорогу, затем идет в северо-восточном направлении вдоль автомобильной дороги, потом меняет направление на северо-запад, далее поворачивает в восточном направлении вдоль грунтовой дороги до моста, затем в южном направлении по реке </w:t>
      </w:r>
      <w:proofErr w:type="spellStart"/>
      <w:r w:rsidRPr="004244B0">
        <w:rPr>
          <w:rFonts w:ascii="Times New Roman" w:hAnsi="Times New Roman"/>
          <w:iCs/>
          <w:sz w:val="28"/>
          <w:szCs w:val="28"/>
        </w:rPr>
        <w:t>Воробжа</w:t>
      </w:r>
      <w:proofErr w:type="spellEnd"/>
      <w:r w:rsidRPr="004244B0">
        <w:rPr>
          <w:rFonts w:ascii="Times New Roman" w:hAnsi="Times New Roman"/>
          <w:iCs/>
          <w:sz w:val="28"/>
          <w:szCs w:val="28"/>
        </w:rPr>
        <w:t>, после изгиба реки меняет направление на восток до полевой (грунтовой) дороги, потом поворачивает на 90</w:t>
      </w:r>
      <w:r w:rsidRPr="004244B0">
        <w:rPr>
          <w:rFonts w:ascii="Times New Roman" w:hAnsi="Times New Roman"/>
          <w:iCs/>
          <w:sz w:val="28"/>
          <w:szCs w:val="28"/>
          <w:vertAlign w:val="superscript"/>
        </w:rPr>
        <w:t>0</w:t>
      </w:r>
      <w:r w:rsidRPr="004244B0">
        <w:rPr>
          <w:rFonts w:ascii="Times New Roman" w:hAnsi="Times New Roman"/>
          <w:iCs/>
          <w:sz w:val="28"/>
          <w:szCs w:val="28"/>
        </w:rPr>
        <w:t xml:space="preserve"> на север, далее поворачивает на 90</w:t>
      </w:r>
      <w:r w:rsidRPr="004244B0">
        <w:rPr>
          <w:rFonts w:ascii="Times New Roman" w:hAnsi="Times New Roman"/>
          <w:iCs/>
          <w:sz w:val="28"/>
          <w:szCs w:val="28"/>
          <w:vertAlign w:val="superscript"/>
        </w:rPr>
        <w:t>0</w:t>
      </w:r>
      <w:r w:rsidRPr="004244B0">
        <w:rPr>
          <w:rFonts w:ascii="Times New Roman" w:hAnsi="Times New Roman"/>
          <w:iCs/>
          <w:sz w:val="28"/>
          <w:szCs w:val="28"/>
        </w:rPr>
        <w:t xml:space="preserve"> на восток и идет до литеры А.                                                             </w:t>
      </w:r>
    </w:p>
    <w:p w:rsidR="00CB154F" w:rsidRPr="004244B0" w:rsidRDefault="00CB154F" w:rsidP="005E4BC2">
      <w:pPr>
        <w:pStyle w:val="Default"/>
        <w:spacing w:before="120" w:after="120"/>
        <w:ind w:right="-568" w:firstLine="709"/>
        <w:jc w:val="both"/>
        <w:rPr>
          <w:b/>
          <w:color w:val="auto"/>
          <w:sz w:val="28"/>
          <w:szCs w:val="28"/>
        </w:rPr>
      </w:pPr>
      <w:r w:rsidRPr="004244B0">
        <w:rPr>
          <w:b/>
          <w:color w:val="auto"/>
          <w:sz w:val="28"/>
          <w:szCs w:val="28"/>
        </w:rPr>
        <w:t>Природно-климатические условия</w:t>
      </w:r>
    </w:p>
    <w:p w:rsidR="004244B0" w:rsidRPr="004244B0" w:rsidRDefault="004244B0" w:rsidP="004244B0">
      <w:pPr>
        <w:pStyle w:val="a9"/>
        <w:suppressAutoHyphens/>
        <w:spacing w:line="240" w:lineRule="auto"/>
        <w:ind w:left="0" w:firstLine="709"/>
        <w:rPr>
          <w:rFonts w:ascii="Times New Roman" w:hAnsi="Times New Roman"/>
          <w:sz w:val="28"/>
          <w:szCs w:val="28"/>
        </w:rPr>
      </w:pPr>
      <w:proofErr w:type="spellStart"/>
      <w:r w:rsidRPr="004244B0">
        <w:rPr>
          <w:rFonts w:ascii="Times New Roman" w:hAnsi="Times New Roman"/>
          <w:sz w:val="28"/>
          <w:szCs w:val="28"/>
          <w:lang w:eastAsia="ru-RU"/>
        </w:rPr>
        <w:t>Лобазовский</w:t>
      </w:r>
      <w:proofErr w:type="spellEnd"/>
      <w:r w:rsidRPr="004244B0">
        <w:rPr>
          <w:rFonts w:ascii="Times New Roman" w:hAnsi="Times New Roman"/>
          <w:sz w:val="28"/>
          <w:szCs w:val="28"/>
          <w:lang w:eastAsia="ru-RU"/>
        </w:rPr>
        <w:t xml:space="preserve"> сельсовет расположен в зоне умеренно-континентального климата (подрайон </w:t>
      </w:r>
      <w:r w:rsidRPr="004244B0">
        <w:rPr>
          <w:rFonts w:ascii="Times New Roman" w:hAnsi="Times New Roman"/>
          <w:sz w:val="28"/>
          <w:szCs w:val="28"/>
          <w:lang w:val="en-US" w:eastAsia="ru-RU"/>
        </w:rPr>
        <w:t>II</w:t>
      </w:r>
      <w:proofErr w:type="gramStart"/>
      <w:r w:rsidRPr="004244B0">
        <w:rPr>
          <w:rFonts w:ascii="Times New Roman" w:hAnsi="Times New Roman"/>
          <w:sz w:val="28"/>
          <w:szCs w:val="28"/>
          <w:lang w:eastAsia="ru-RU"/>
        </w:rPr>
        <w:t>В</w:t>
      </w:r>
      <w:proofErr w:type="gramEnd"/>
      <w:r w:rsidRPr="004244B0">
        <w:rPr>
          <w:rFonts w:ascii="Times New Roman" w:hAnsi="Times New Roman"/>
          <w:sz w:val="28"/>
          <w:szCs w:val="28"/>
          <w:lang w:eastAsia="ru-RU"/>
        </w:rPr>
        <w:t xml:space="preserve">) </w:t>
      </w:r>
      <w:r w:rsidRPr="004244B0">
        <w:rPr>
          <w:rFonts w:ascii="Times New Roman" w:hAnsi="Times New Roman"/>
          <w:sz w:val="28"/>
          <w:szCs w:val="28"/>
        </w:rPr>
        <w:t xml:space="preserve">с четко выраженными сезонами года, характеризуется продолжительным теплым летом, умеренно холодной зимой с устойчивым снежным покровом и хорошо выраженными, но менее длительными переходными периодами – весной и осенью. </w:t>
      </w:r>
    </w:p>
    <w:p w:rsidR="004244B0" w:rsidRDefault="004244B0" w:rsidP="004244B0">
      <w:pPr>
        <w:pStyle w:val="a9"/>
        <w:suppressAutoHyphens/>
        <w:spacing w:line="240" w:lineRule="auto"/>
        <w:ind w:left="0" w:firstLine="709"/>
        <w:rPr>
          <w:rFonts w:ascii="Times New Roman" w:hAnsi="Times New Roman"/>
          <w:sz w:val="28"/>
          <w:szCs w:val="28"/>
          <w:lang w:eastAsia="ru-RU"/>
        </w:rPr>
      </w:pPr>
      <w:r w:rsidRPr="004244B0">
        <w:rPr>
          <w:rFonts w:ascii="Times New Roman" w:hAnsi="Times New Roman"/>
          <w:sz w:val="28"/>
          <w:szCs w:val="28"/>
          <w:lang w:eastAsia="ru-RU"/>
        </w:rPr>
        <w:t>Среднегодовая температура воздуха составляет +5,5</w:t>
      </w:r>
      <w:r w:rsidRPr="004244B0">
        <w:rPr>
          <w:rFonts w:ascii="Times New Roman" w:hAnsi="Times New Roman"/>
          <w:sz w:val="28"/>
          <w:szCs w:val="28"/>
          <w:vertAlign w:val="superscript"/>
          <w:lang w:eastAsia="ru-RU"/>
        </w:rPr>
        <w:t>0</w:t>
      </w:r>
      <w:proofErr w:type="gramStart"/>
      <w:r w:rsidRPr="004244B0">
        <w:rPr>
          <w:rFonts w:ascii="Times New Roman" w:hAnsi="Times New Roman"/>
          <w:sz w:val="28"/>
          <w:szCs w:val="28"/>
          <w:lang w:eastAsia="ru-RU"/>
        </w:rPr>
        <w:t>С</w:t>
      </w:r>
      <w:proofErr w:type="gramEnd"/>
      <w:r w:rsidRPr="004244B0">
        <w:rPr>
          <w:rFonts w:ascii="Times New Roman" w:hAnsi="Times New Roman"/>
          <w:sz w:val="28"/>
          <w:szCs w:val="28"/>
          <w:lang w:eastAsia="ru-RU"/>
        </w:rPr>
        <w:t>, минимальная -38</w:t>
      </w:r>
      <w:r w:rsidRPr="004244B0">
        <w:rPr>
          <w:rFonts w:ascii="Times New Roman" w:hAnsi="Times New Roman"/>
          <w:sz w:val="28"/>
          <w:szCs w:val="28"/>
          <w:vertAlign w:val="superscript"/>
          <w:lang w:eastAsia="ru-RU"/>
        </w:rPr>
        <w:t>0</w:t>
      </w:r>
      <w:r w:rsidRPr="004244B0">
        <w:rPr>
          <w:rFonts w:ascii="Times New Roman" w:hAnsi="Times New Roman"/>
          <w:sz w:val="28"/>
          <w:szCs w:val="28"/>
          <w:lang w:eastAsia="ru-RU"/>
        </w:rPr>
        <w:t>С, максимальная +37</w:t>
      </w:r>
      <w:r w:rsidRPr="004244B0">
        <w:rPr>
          <w:rFonts w:ascii="Times New Roman" w:hAnsi="Times New Roman"/>
          <w:sz w:val="28"/>
          <w:szCs w:val="28"/>
          <w:vertAlign w:val="superscript"/>
          <w:lang w:eastAsia="ru-RU"/>
        </w:rPr>
        <w:t>0</w:t>
      </w:r>
      <w:r w:rsidRPr="004244B0">
        <w:rPr>
          <w:rFonts w:ascii="Times New Roman" w:hAnsi="Times New Roman"/>
          <w:sz w:val="28"/>
          <w:szCs w:val="28"/>
          <w:lang w:eastAsia="ru-RU"/>
        </w:rPr>
        <w:t xml:space="preserve">С. </w:t>
      </w:r>
    </w:p>
    <w:p w:rsidR="004244B0" w:rsidRPr="004244B0" w:rsidRDefault="004244B0" w:rsidP="004244B0">
      <w:pPr>
        <w:pStyle w:val="a9"/>
        <w:suppressAutoHyphens/>
        <w:spacing w:line="240" w:lineRule="auto"/>
        <w:ind w:left="0" w:firstLine="709"/>
        <w:rPr>
          <w:rFonts w:ascii="Times New Roman" w:hAnsi="Times New Roman"/>
          <w:sz w:val="28"/>
          <w:szCs w:val="28"/>
          <w:lang w:eastAsia="ru-RU"/>
        </w:rPr>
      </w:pPr>
    </w:p>
    <w:p w:rsidR="004244B0" w:rsidRPr="004244B0" w:rsidRDefault="004244B0" w:rsidP="004244B0">
      <w:pPr>
        <w:pStyle w:val="a9"/>
        <w:keepNext/>
        <w:keepLines/>
        <w:suppressAutoHyphens/>
        <w:ind w:left="0"/>
        <w:rPr>
          <w:b/>
          <w:sz w:val="28"/>
          <w:szCs w:val="28"/>
        </w:rPr>
      </w:pPr>
      <w:r w:rsidRPr="004244B0">
        <w:rPr>
          <w:b/>
          <w:sz w:val="28"/>
          <w:szCs w:val="28"/>
        </w:rPr>
        <w:t>Таблица. Средняя месячная и годовая температура (</w:t>
      </w:r>
      <w:r w:rsidRPr="004244B0">
        <w:rPr>
          <w:b/>
          <w:sz w:val="28"/>
          <w:szCs w:val="28"/>
          <w:vertAlign w:val="superscript"/>
        </w:rPr>
        <w:t>0</w:t>
      </w:r>
      <w:r w:rsidRPr="004244B0">
        <w:rPr>
          <w:b/>
          <w:sz w:val="28"/>
          <w:szCs w:val="28"/>
        </w:rPr>
        <w:t>С)</w:t>
      </w:r>
    </w:p>
    <w:tbl>
      <w:tblPr>
        <w:tblStyle w:val="a5"/>
        <w:tblW w:w="4887" w:type="pct"/>
        <w:tblInd w:w="108" w:type="dxa"/>
        <w:tblLook w:val="0000"/>
      </w:tblPr>
      <w:tblGrid>
        <w:gridCol w:w="1067"/>
        <w:gridCol w:w="625"/>
        <w:gridCol w:w="625"/>
        <w:gridCol w:w="625"/>
        <w:gridCol w:w="625"/>
        <w:gridCol w:w="625"/>
        <w:gridCol w:w="624"/>
        <w:gridCol w:w="624"/>
        <w:gridCol w:w="624"/>
        <w:gridCol w:w="624"/>
        <w:gridCol w:w="624"/>
        <w:gridCol w:w="624"/>
        <w:gridCol w:w="624"/>
        <w:gridCol w:w="517"/>
      </w:tblGrid>
      <w:tr w:rsidR="004244B0" w:rsidRPr="00B96C3F" w:rsidTr="00961A8C">
        <w:trPr>
          <w:trHeight w:val="299"/>
        </w:trPr>
        <w:tc>
          <w:tcPr>
            <w:tcW w:w="587" w:type="pct"/>
            <w:vAlign w:val="center"/>
          </w:tcPr>
          <w:p w:rsidR="004244B0" w:rsidRPr="00B96C3F" w:rsidRDefault="004244B0" w:rsidP="00961A8C">
            <w:pPr>
              <w:keepNext/>
              <w:keepLines/>
              <w:jc w:val="center"/>
              <w:rPr>
                <w:b/>
                <w:sz w:val="20"/>
                <w:szCs w:val="20"/>
              </w:rPr>
            </w:pPr>
            <w:r w:rsidRPr="00B96C3F">
              <w:rPr>
                <w:b/>
                <w:sz w:val="20"/>
                <w:szCs w:val="20"/>
              </w:rPr>
              <w:t>Месяц</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I</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II</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III</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IV</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V</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VI</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VII</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VIII</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IX</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X</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XI</w:t>
            </w:r>
          </w:p>
        </w:tc>
        <w:tc>
          <w:tcPr>
            <w:tcW w:w="344" w:type="pct"/>
            <w:vAlign w:val="center"/>
          </w:tcPr>
          <w:p w:rsidR="004244B0" w:rsidRPr="00B96C3F" w:rsidRDefault="004244B0" w:rsidP="00961A8C">
            <w:pPr>
              <w:keepNext/>
              <w:keepLines/>
              <w:jc w:val="center"/>
              <w:rPr>
                <w:b/>
                <w:sz w:val="20"/>
                <w:szCs w:val="20"/>
              </w:rPr>
            </w:pPr>
            <w:r w:rsidRPr="00B96C3F">
              <w:rPr>
                <w:b/>
                <w:sz w:val="20"/>
                <w:szCs w:val="20"/>
              </w:rPr>
              <w:t>XII</w:t>
            </w:r>
          </w:p>
        </w:tc>
        <w:tc>
          <w:tcPr>
            <w:tcW w:w="285" w:type="pct"/>
            <w:vAlign w:val="center"/>
          </w:tcPr>
          <w:p w:rsidR="004244B0" w:rsidRPr="00B96C3F" w:rsidRDefault="004244B0" w:rsidP="00961A8C">
            <w:pPr>
              <w:keepNext/>
              <w:keepLines/>
              <w:jc w:val="center"/>
              <w:rPr>
                <w:b/>
                <w:sz w:val="20"/>
                <w:szCs w:val="20"/>
              </w:rPr>
            </w:pPr>
            <w:r w:rsidRPr="00B96C3F">
              <w:rPr>
                <w:b/>
                <w:sz w:val="20"/>
                <w:szCs w:val="20"/>
              </w:rPr>
              <w:t>год</w:t>
            </w:r>
          </w:p>
        </w:tc>
      </w:tr>
      <w:tr w:rsidR="004244B0" w:rsidRPr="008B3D8A" w:rsidTr="00961A8C">
        <w:tc>
          <w:tcPr>
            <w:tcW w:w="587" w:type="pct"/>
            <w:vAlign w:val="center"/>
          </w:tcPr>
          <w:p w:rsidR="004244B0" w:rsidRPr="008B3D8A" w:rsidRDefault="004244B0" w:rsidP="00961A8C">
            <w:pPr>
              <w:keepNext/>
              <w:keepLines/>
              <w:jc w:val="center"/>
              <w:rPr>
                <w:sz w:val="20"/>
                <w:szCs w:val="20"/>
              </w:rPr>
            </w:pPr>
          </w:p>
        </w:tc>
        <w:tc>
          <w:tcPr>
            <w:tcW w:w="344" w:type="pct"/>
            <w:vAlign w:val="center"/>
          </w:tcPr>
          <w:p w:rsidR="004244B0" w:rsidRPr="008B3D8A" w:rsidRDefault="004244B0" w:rsidP="00961A8C">
            <w:pPr>
              <w:keepNext/>
              <w:keepLines/>
              <w:jc w:val="center"/>
              <w:rPr>
                <w:sz w:val="20"/>
                <w:szCs w:val="20"/>
              </w:rPr>
            </w:pPr>
            <w:r w:rsidRPr="008B3D8A">
              <w:rPr>
                <w:sz w:val="20"/>
                <w:szCs w:val="20"/>
              </w:rPr>
              <w:t>-9,3</w:t>
            </w:r>
          </w:p>
        </w:tc>
        <w:tc>
          <w:tcPr>
            <w:tcW w:w="344" w:type="pct"/>
            <w:vAlign w:val="center"/>
          </w:tcPr>
          <w:p w:rsidR="004244B0" w:rsidRPr="008B3D8A" w:rsidRDefault="004244B0" w:rsidP="00961A8C">
            <w:pPr>
              <w:keepNext/>
              <w:keepLines/>
              <w:jc w:val="center"/>
              <w:rPr>
                <w:sz w:val="20"/>
                <w:szCs w:val="20"/>
              </w:rPr>
            </w:pPr>
            <w:r w:rsidRPr="008B3D8A">
              <w:rPr>
                <w:sz w:val="20"/>
                <w:szCs w:val="20"/>
              </w:rPr>
              <w:t>-7,8</w:t>
            </w:r>
          </w:p>
        </w:tc>
        <w:tc>
          <w:tcPr>
            <w:tcW w:w="344" w:type="pct"/>
            <w:vAlign w:val="center"/>
          </w:tcPr>
          <w:p w:rsidR="004244B0" w:rsidRPr="008B3D8A" w:rsidRDefault="004244B0" w:rsidP="00961A8C">
            <w:pPr>
              <w:keepNext/>
              <w:keepLines/>
              <w:jc w:val="center"/>
              <w:rPr>
                <w:sz w:val="20"/>
                <w:szCs w:val="20"/>
              </w:rPr>
            </w:pPr>
            <w:r w:rsidRPr="008B3D8A">
              <w:rPr>
                <w:sz w:val="20"/>
                <w:szCs w:val="20"/>
              </w:rPr>
              <w:t>-3</w:t>
            </w:r>
          </w:p>
        </w:tc>
        <w:tc>
          <w:tcPr>
            <w:tcW w:w="344" w:type="pct"/>
            <w:vAlign w:val="center"/>
          </w:tcPr>
          <w:p w:rsidR="004244B0" w:rsidRPr="008B3D8A" w:rsidRDefault="004244B0" w:rsidP="00961A8C">
            <w:pPr>
              <w:keepNext/>
              <w:keepLines/>
              <w:jc w:val="center"/>
              <w:rPr>
                <w:sz w:val="20"/>
                <w:szCs w:val="20"/>
              </w:rPr>
            </w:pPr>
            <w:r w:rsidRPr="008B3D8A">
              <w:rPr>
                <w:sz w:val="20"/>
                <w:szCs w:val="20"/>
              </w:rPr>
              <w:t>6,6</w:t>
            </w:r>
          </w:p>
        </w:tc>
        <w:tc>
          <w:tcPr>
            <w:tcW w:w="344" w:type="pct"/>
            <w:vAlign w:val="center"/>
          </w:tcPr>
          <w:p w:rsidR="004244B0" w:rsidRPr="008B3D8A" w:rsidRDefault="004244B0" w:rsidP="00961A8C">
            <w:pPr>
              <w:keepNext/>
              <w:keepLines/>
              <w:jc w:val="center"/>
              <w:rPr>
                <w:sz w:val="20"/>
                <w:szCs w:val="20"/>
              </w:rPr>
            </w:pPr>
            <w:r w:rsidRPr="008B3D8A">
              <w:rPr>
                <w:sz w:val="20"/>
                <w:szCs w:val="20"/>
              </w:rPr>
              <w:t>13,9</w:t>
            </w:r>
          </w:p>
        </w:tc>
        <w:tc>
          <w:tcPr>
            <w:tcW w:w="344" w:type="pct"/>
            <w:vAlign w:val="center"/>
          </w:tcPr>
          <w:p w:rsidR="004244B0" w:rsidRPr="008B3D8A" w:rsidRDefault="004244B0" w:rsidP="00961A8C">
            <w:pPr>
              <w:keepNext/>
              <w:keepLines/>
              <w:jc w:val="center"/>
              <w:rPr>
                <w:sz w:val="20"/>
                <w:szCs w:val="20"/>
              </w:rPr>
            </w:pPr>
            <w:r w:rsidRPr="008B3D8A">
              <w:rPr>
                <w:sz w:val="20"/>
                <w:szCs w:val="20"/>
              </w:rPr>
              <w:t>17,2</w:t>
            </w:r>
          </w:p>
        </w:tc>
        <w:tc>
          <w:tcPr>
            <w:tcW w:w="344" w:type="pct"/>
            <w:vAlign w:val="center"/>
          </w:tcPr>
          <w:p w:rsidR="004244B0" w:rsidRPr="008B3D8A" w:rsidRDefault="004244B0" w:rsidP="00961A8C">
            <w:pPr>
              <w:keepNext/>
              <w:keepLines/>
              <w:jc w:val="center"/>
              <w:rPr>
                <w:sz w:val="20"/>
                <w:szCs w:val="20"/>
              </w:rPr>
            </w:pPr>
            <w:r w:rsidRPr="008B3D8A">
              <w:rPr>
                <w:sz w:val="20"/>
                <w:szCs w:val="20"/>
              </w:rPr>
              <w:t>18,7</w:t>
            </w:r>
          </w:p>
        </w:tc>
        <w:tc>
          <w:tcPr>
            <w:tcW w:w="344" w:type="pct"/>
            <w:vAlign w:val="center"/>
          </w:tcPr>
          <w:p w:rsidR="004244B0" w:rsidRPr="008B3D8A" w:rsidRDefault="004244B0" w:rsidP="00961A8C">
            <w:pPr>
              <w:keepNext/>
              <w:keepLines/>
              <w:jc w:val="center"/>
              <w:rPr>
                <w:sz w:val="20"/>
                <w:szCs w:val="20"/>
              </w:rPr>
            </w:pPr>
            <w:r w:rsidRPr="008B3D8A">
              <w:rPr>
                <w:sz w:val="20"/>
                <w:szCs w:val="20"/>
              </w:rPr>
              <w:t>17,6</w:t>
            </w:r>
          </w:p>
        </w:tc>
        <w:tc>
          <w:tcPr>
            <w:tcW w:w="344" w:type="pct"/>
            <w:vAlign w:val="center"/>
          </w:tcPr>
          <w:p w:rsidR="004244B0" w:rsidRPr="008B3D8A" w:rsidRDefault="004244B0" w:rsidP="00961A8C">
            <w:pPr>
              <w:keepNext/>
              <w:keepLines/>
              <w:jc w:val="center"/>
              <w:rPr>
                <w:sz w:val="20"/>
                <w:szCs w:val="20"/>
              </w:rPr>
            </w:pPr>
            <w:r w:rsidRPr="008B3D8A">
              <w:rPr>
                <w:sz w:val="20"/>
                <w:szCs w:val="20"/>
              </w:rPr>
              <w:t>12,2</w:t>
            </w:r>
          </w:p>
        </w:tc>
        <w:tc>
          <w:tcPr>
            <w:tcW w:w="344" w:type="pct"/>
            <w:vAlign w:val="center"/>
          </w:tcPr>
          <w:p w:rsidR="004244B0" w:rsidRPr="008B3D8A" w:rsidRDefault="004244B0" w:rsidP="00961A8C">
            <w:pPr>
              <w:keepNext/>
              <w:keepLines/>
              <w:jc w:val="center"/>
              <w:rPr>
                <w:sz w:val="20"/>
                <w:szCs w:val="20"/>
              </w:rPr>
            </w:pPr>
            <w:r w:rsidRPr="008B3D8A">
              <w:rPr>
                <w:sz w:val="20"/>
                <w:szCs w:val="20"/>
              </w:rPr>
              <w:t>5,6</w:t>
            </w:r>
          </w:p>
        </w:tc>
        <w:tc>
          <w:tcPr>
            <w:tcW w:w="344" w:type="pct"/>
            <w:vAlign w:val="center"/>
          </w:tcPr>
          <w:p w:rsidR="004244B0" w:rsidRPr="008B3D8A" w:rsidRDefault="004244B0" w:rsidP="00961A8C">
            <w:pPr>
              <w:keepNext/>
              <w:keepLines/>
              <w:jc w:val="center"/>
              <w:rPr>
                <w:sz w:val="20"/>
                <w:szCs w:val="20"/>
              </w:rPr>
            </w:pPr>
            <w:r w:rsidRPr="008B3D8A">
              <w:rPr>
                <w:sz w:val="20"/>
                <w:szCs w:val="20"/>
              </w:rPr>
              <w:t>-0,4</w:t>
            </w:r>
          </w:p>
        </w:tc>
        <w:tc>
          <w:tcPr>
            <w:tcW w:w="344" w:type="pct"/>
            <w:vAlign w:val="center"/>
          </w:tcPr>
          <w:p w:rsidR="004244B0" w:rsidRPr="008B3D8A" w:rsidRDefault="004244B0" w:rsidP="00961A8C">
            <w:pPr>
              <w:keepNext/>
              <w:keepLines/>
              <w:jc w:val="center"/>
              <w:rPr>
                <w:sz w:val="20"/>
                <w:szCs w:val="20"/>
              </w:rPr>
            </w:pPr>
            <w:r w:rsidRPr="008B3D8A">
              <w:rPr>
                <w:sz w:val="20"/>
                <w:szCs w:val="20"/>
              </w:rPr>
              <w:t>-5,2</w:t>
            </w:r>
          </w:p>
        </w:tc>
        <w:tc>
          <w:tcPr>
            <w:tcW w:w="285" w:type="pct"/>
            <w:vAlign w:val="center"/>
          </w:tcPr>
          <w:p w:rsidR="004244B0" w:rsidRPr="008B3D8A" w:rsidRDefault="004244B0" w:rsidP="00961A8C">
            <w:pPr>
              <w:keepNext/>
              <w:keepLines/>
              <w:jc w:val="center"/>
              <w:rPr>
                <w:sz w:val="20"/>
                <w:szCs w:val="20"/>
              </w:rPr>
            </w:pPr>
            <w:r w:rsidRPr="008B3D8A">
              <w:rPr>
                <w:sz w:val="20"/>
                <w:szCs w:val="20"/>
              </w:rPr>
              <w:t>5,5</w:t>
            </w:r>
          </w:p>
        </w:tc>
      </w:tr>
    </w:tbl>
    <w:p w:rsidR="004244B0" w:rsidRDefault="004244B0" w:rsidP="004244B0">
      <w:pPr>
        <w:pStyle w:val="a9"/>
        <w:suppressAutoHyphens/>
        <w:ind w:left="0" w:firstLine="851"/>
        <w:rPr>
          <w:lang w:eastAsia="ru-RU"/>
        </w:rPr>
      </w:pPr>
    </w:p>
    <w:p w:rsidR="004244B0" w:rsidRPr="004244B0" w:rsidRDefault="004244B0" w:rsidP="004244B0">
      <w:pPr>
        <w:pStyle w:val="a9"/>
        <w:suppressAutoHyphens/>
        <w:spacing w:line="240" w:lineRule="auto"/>
        <w:ind w:left="0" w:firstLine="709"/>
        <w:rPr>
          <w:rFonts w:ascii="Times New Roman" w:hAnsi="Times New Roman"/>
          <w:sz w:val="28"/>
          <w:szCs w:val="28"/>
          <w:lang w:eastAsia="ru-RU"/>
        </w:rPr>
      </w:pPr>
      <w:r w:rsidRPr="004244B0">
        <w:rPr>
          <w:rFonts w:ascii="Times New Roman" w:hAnsi="Times New Roman"/>
          <w:sz w:val="28"/>
          <w:szCs w:val="28"/>
          <w:lang w:eastAsia="ru-RU"/>
        </w:rPr>
        <w:t xml:space="preserve">Период с положительной среднесуточной температурой воздуха 220-235 дней. Длительность безморозного периода в воздухе в среднем составляет 150-160 дней. </w:t>
      </w:r>
    </w:p>
    <w:p w:rsidR="004244B0" w:rsidRPr="004244B0" w:rsidRDefault="004244B0" w:rsidP="004244B0">
      <w:pPr>
        <w:pStyle w:val="a9"/>
        <w:suppressAutoHyphens/>
        <w:spacing w:line="240" w:lineRule="auto"/>
        <w:ind w:left="0" w:firstLine="709"/>
        <w:rPr>
          <w:rFonts w:ascii="Times New Roman" w:hAnsi="Times New Roman"/>
          <w:sz w:val="28"/>
          <w:szCs w:val="28"/>
        </w:rPr>
      </w:pPr>
      <w:r w:rsidRPr="004244B0">
        <w:rPr>
          <w:rFonts w:ascii="Times New Roman" w:hAnsi="Times New Roman"/>
          <w:sz w:val="28"/>
          <w:szCs w:val="28"/>
          <w:lang w:eastAsia="ru-RU"/>
        </w:rPr>
        <w:t>Снежный покров лежит в среднем 3,5-4 месяца. К концу зимы высота снежного покрова на открытых местах в среднем составляет около 30 см, запасы воды в снеге составляют</w:t>
      </w:r>
      <w:r w:rsidRPr="004244B0">
        <w:rPr>
          <w:rFonts w:ascii="Times New Roman" w:hAnsi="Times New Roman"/>
          <w:sz w:val="28"/>
          <w:szCs w:val="28"/>
        </w:rPr>
        <w:t xml:space="preserve"> обычно от 50 см до 100 мм.</w:t>
      </w:r>
    </w:p>
    <w:p w:rsidR="004244B0" w:rsidRPr="004244B0" w:rsidRDefault="004244B0" w:rsidP="004244B0">
      <w:pPr>
        <w:pStyle w:val="a9"/>
        <w:suppressAutoHyphens/>
        <w:spacing w:line="240" w:lineRule="auto"/>
        <w:ind w:left="0" w:firstLine="709"/>
        <w:rPr>
          <w:rFonts w:ascii="Times New Roman" w:hAnsi="Times New Roman"/>
          <w:sz w:val="28"/>
          <w:szCs w:val="28"/>
        </w:rPr>
      </w:pPr>
      <w:r w:rsidRPr="004244B0">
        <w:rPr>
          <w:rFonts w:ascii="Times New Roman" w:hAnsi="Times New Roman"/>
          <w:sz w:val="28"/>
          <w:szCs w:val="28"/>
        </w:rPr>
        <w:t>Среднегодовое количество осадков составляет 587 мм, максимальное в июле – 73 мм.</w:t>
      </w:r>
    </w:p>
    <w:p w:rsidR="004244B0" w:rsidRPr="004244B0" w:rsidRDefault="004244B0" w:rsidP="004244B0">
      <w:pPr>
        <w:suppressAutoHyphens/>
        <w:ind w:firstLine="709"/>
        <w:rPr>
          <w:snapToGrid w:val="0"/>
          <w:sz w:val="28"/>
          <w:szCs w:val="28"/>
        </w:rPr>
      </w:pPr>
      <w:r w:rsidRPr="004244B0">
        <w:rPr>
          <w:snapToGrid w:val="0"/>
          <w:sz w:val="28"/>
          <w:szCs w:val="28"/>
        </w:rPr>
        <w:t>Господствующая роза ветров – летом «юго-запад», зимой - «северо-восток».</w:t>
      </w:r>
    </w:p>
    <w:p w:rsidR="004244B0" w:rsidRPr="004244B0" w:rsidRDefault="004244B0" w:rsidP="004244B0">
      <w:pPr>
        <w:suppressAutoHyphens/>
        <w:ind w:firstLine="709"/>
        <w:rPr>
          <w:snapToGrid w:val="0"/>
          <w:sz w:val="28"/>
          <w:szCs w:val="28"/>
        </w:rPr>
      </w:pPr>
    </w:p>
    <w:p w:rsidR="004244B0" w:rsidRPr="004244B0" w:rsidRDefault="004244B0" w:rsidP="004244B0">
      <w:pPr>
        <w:keepNext/>
        <w:keepLines/>
        <w:rPr>
          <w:b/>
          <w:sz w:val="28"/>
          <w:szCs w:val="28"/>
        </w:rPr>
      </w:pPr>
      <w:r w:rsidRPr="004244B0">
        <w:rPr>
          <w:b/>
          <w:sz w:val="28"/>
          <w:szCs w:val="28"/>
        </w:rPr>
        <w:t>Таблица. Повторяемость</w:t>
      </w:r>
      <w:proofErr w:type="gramStart"/>
      <w:r w:rsidRPr="004244B0">
        <w:rPr>
          <w:b/>
          <w:sz w:val="28"/>
          <w:szCs w:val="28"/>
        </w:rPr>
        <w:t xml:space="preserve"> (%) </w:t>
      </w:r>
      <w:proofErr w:type="gramEnd"/>
      <w:r w:rsidRPr="004244B0">
        <w:rPr>
          <w:b/>
          <w:sz w:val="28"/>
          <w:szCs w:val="28"/>
        </w:rPr>
        <w:t>направлений ветра и штилей по месяцам и за год</w:t>
      </w:r>
    </w:p>
    <w:tbl>
      <w:tblPr>
        <w:tblStyle w:val="a5"/>
        <w:tblW w:w="4887" w:type="pct"/>
        <w:tblInd w:w="108" w:type="dxa"/>
        <w:tblLook w:val="0000"/>
      </w:tblPr>
      <w:tblGrid>
        <w:gridCol w:w="482"/>
        <w:gridCol w:w="585"/>
        <w:gridCol w:w="585"/>
        <w:gridCol w:w="602"/>
        <w:gridCol w:w="585"/>
        <w:gridCol w:w="602"/>
        <w:gridCol w:w="705"/>
        <w:gridCol w:w="808"/>
        <w:gridCol w:w="603"/>
        <w:gridCol w:w="586"/>
        <w:gridCol w:w="603"/>
        <w:gridCol w:w="706"/>
        <w:gridCol w:w="808"/>
        <w:gridCol w:w="817"/>
      </w:tblGrid>
      <w:tr w:rsidR="004244B0" w:rsidRPr="00003940" w:rsidTr="00961A8C">
        <w:trPr>
          <w:trHeight w:val="225"/>
        </w:trPr>
        <w:tc>
          <w:tcPr>
            <w:tcW w:w="266" w:type="pct"/>
            <w:noWrap/>
            <w:vAlign w:val="center"/>
          </w:tcPr>
          <w:p w:rsidR="004244B0" w:rsidRPr="00160F53" w:rsidRDefault="004244B0" w:rsidP="00961A8C">
            <w:pPr>
              <w:keepNext/>
              <w:keepLines/>
              <w:jc w:val="center"/>
              <w:rPr>
                <w:b/>
                <w:sz w:val="20"/>
                <w:szCs w:val="20"/>
              </w:rPr>
            </w:pPr>
            <w:r w:rsidRPr="00160F53">
              <w:rPr>
                <w:b/>
                <w:sz w:val="20"/>
                <w:szCs w:val="20"/>
              </w:rPr>
              <w:t>I</w:t>
            </w:r>
          </w:p>
        </w:tc>
        <w:tc>
          <w:tcPr>
            <w:tcW w:w="323" w:type="pct"/>
            <w:noWrap/>
            <w:vAlign w:val="center"/>
          </w:tcPr>
          <w:p w:rsidR="004244B0" w:rsidRPr="00160F53" w:rsidRDefault="004244B0" w:rsidP="00961A8C">
            <w:pPr>
              <w:keepNext/>
              <w:keepLines/>
              <w:jc w:val="center"/>
              <w:rPr>
                <w:b/>
                <w:sz w:val="20"/>
                <w:szCs w:val="20"/>
              </w:rPr>
            </w:pPr>
            <w:r w:rsidRPr="00160F53">
              <w:rPr>
                <w:b/>
                <w:sz w:val="20"/>
                <w:szCs w:val="20"/>
              </w:rPr>
              <w:t>II</w:t>
            </w:r>
          </w:p>
        </w:tc>
        <w:tc>
          <w:tcPr>
            <w:tcW w:w="323" w:type="pct"/>
            <w:noWrap/>
            <w:vAlign w:val="center"/>
          </w:tcPr>
          <w:p w:rsidR="004244B0" w:rsidRPr="00160F53" w:rsidRDefault="004244B0" w:rsidP="00961A8C">
            <w:pPr>
              <w:keepNext/>
              <w:keepLines/>
              <w:jc w:val="center"/>
              <w:rPr>
                <w:b/>
                <w:sz w:val="20"/>
                <w:szCs w:val="20"/>
              </w:rPr>
            </w:pPr>
            <w:r w:rsidRPr="00160F53">
              <w:rPr>
                <w:b/>
                <w:sz w:val="20"/>
                <w:szCs w:val="20"/>
              </w:rPr>
              <w:t>III</w:t>
            </w:r>
          </w:p>
        </w:tc>
        <w:tc>
          <w:tcPr>
            <w:tcW w:w="332" w:type="pct"/>
            <w:noWrap/>
            <w:vAlign w:val="center"/>
          </w:tcPr>
          <w:p w:rsidR="004244B0" w:rsidRPr="00160F53" w:rsidRDefault="004244B0" w:rsidP="00961A8C">
            <w:pPr>
              <w:keepNext/>
              <w:keepLines/>
              <w:jc w:val="center"/>
              <w:rPr>
                <w:b/>
                <w:sz w:val="20"/>
                <w:szCs w:val="20"/>
              </w:rPr>
            </w:pPr>
            <w:r w:rsidRPr="00160F53">
              <w:rPr>
                <w:b/>
                <w:sz w:val="20"/>
                <w:szCs w:val="20"/>
              </w:rPr>
              <w:t>IV</w:t>
            </w:r>
          </w:p>
        </w:tc>
        <w:tc>
          <w:tcPr>
            <w:tcW w:w="323" w:type="pct"/>
            <w:noWrap/>
            <w:vAlign w:val="center"/>
          </w:tcPr>
          <w:p w:rsidR="004244B0" w:rsidRPr="00160F53" w:rsidRDefault="004244B0" w:rsidP="00961A8C">
            <w:pPr>
              <w:keepNext/>
              <w:keepLines/>
              <w:jc w:val="center"/>
              <w:rPr>
                <w:b/>
                <w:sz w:val="20"/>
                <w:szCs w:val="20"/>
              </w:rPr>
            </w:pPr>
            <w:r w:rsidRPr="00160F53">
              <w:rPr>
                <w:b/>
                <w:sz w:val="20"/>
                <w:szCs w:val="20"/>
              </w:rPr>
              <w:t>V</w:t>
            </w:r>
          </w:p>
        </w:tc>
        <w:tc>
          <w:tcPr>
            <w:tcW w:w="332" w:type="pct"/>
            <w:noWrap/>
            <w:vAlign w:val="center"/>
          </w:tcPr>
          <w:p w:rsidR="004244B0" w:rsidRPr="00160F53" w:rsidRDefault="004244B0" w:rsidP="00961A8C">
            <w:pPr>
              <w:keepNext/>
              <w:keepLines/>
              <w:jc w:val="center"/>
              <w:rPr>
                <w:b/>
                <w:sz w:val="20"/>
                <w:szCs w:val="20"/>
              </w:rPr>
            </w:pPr>
            <w:r w:rsidRPr="00160F53">
              <w:rPr>
                <w:b/>
                <w:sz w:val="20"/>
                <w:szCs w:val="20"/>
              </w:rPr>
              <w:t>VI</w:t>
            </w:r>
          </w:p>
        </w:tc>
        <w:tc>
          <w:tcPr>
            <w:tcW w:w="389" w:type="pct"/>
            <w:noWrap/>
            <w:vAlign w:val="center"/>
          </w:tcPr>
          <w:p w:rsidR="004244B0" w:rsidRPr="00160F53" w:rsidRDefault="004244B0" w:rsidP="00961A8C">
            <w:pPr>
              <w:keepNext/>
              <w:keepLines/>
              <w:jc w:val="center"/>
              <w:rPr>
                <w:b/>
                <w:sz w:val="20"/>
                <w:szCs w:val="20"/>
              </w:rPr>
            </w:pPr>
            <w:r w:rsidRPr="00160F53">
              <w:rPr>
                <w:b/>
                <w:sz w:val="20"/>
                <w:szCs w:val="20"/>
              </w:rPr>
              <w:t>VII</w:t>
            </w:r>
          </w:p>
        </w:tc>
        <w:tc>
          <w:tcPr>
            <w:tcW w:w="445" w:type="pct"/>
            <w:noWrap/>
            <w:vAlign w:val="center"/>
          </w:tcPr>
          <w:p w:rsidR="004244B0" w:rsidRPr="00160F53" w:rsidRDefault="004244B0" w:rsidP="00961A8C">
            <w:pPr>
              <w:keepNext/>
              <w:keepLines/>
              <w:jc w:val="center"/>
              <w:rPr>
                <w:b/>
                <w:sz w:val="20"/>
                <w:szCs w:val="20"/>
              </w:rPr>
            </w:pPr>
            <w:r w:rsidRPr="00160F53">
              <w:rPr>
                <w:b/>
                <w:sz w:val="20"/>
                <w:szCs w:val="20"/>
              </w:rPr>
              <w:t>VIII</w:t>
            </w:r>
          </w:p>
        </w:tc>
        <w:tc>
          <w:tcPr>
            <w:tcW w:w="332" w:type="pct"/>
            <w:noWrap/>
            <w:vAlign w:val="center"/>
          </w:tcPr>
          <w:p w:rsidR="004244B0" w:rsidRPr="00160F53" w:rsidRDefault="004244B0" w:rsidP="00961A8C">
            <w:pPr>
              <w:keepNext/>
              <w:keepLines/>
              <w:jc w:val="center"/>
              <w:rPr>
                <w:b/>
                <w:sz w:val="20"/>
                <w:szCs w:val="20"/>
              </w:rPr>
            </w:pPr>
            <w:r w:rsidRPr="00160F53">
              <w:rPr>
                <w:b/>
                <w:sz w:val="20"/>
                <w:szCs w:val="20"/>
              </w:rPr>
              <w:t>IX</w:t>
            </w:r>
          </w:p>
        </w:tc>
        <w:tc>
          <w:tcPr>
            <w:tcW w:w="323" w:type="pct"/>
            <w:noWrap/>
            <w:vAlign w:val="center"/>
          </w:tcPr>
          <w:p w:rsidR="004244B0" w:rsidRPr="00160F53" w:rsidRDefault="004244B0" w:rsidP="00961A8C">
            <w:pPr>
              <w:keepNext/>
              <w:keepLines/>
              <w:jc w:val="center"/>
              <w:rPr>
                <w:b/>
                <w:sz w:val="20"/>
                <w:szCs w:val="20"/>
              </w:rPr>
            </w:pPr>
            <w:r w:rsidRPr="00160F53">
              <w:rPr>
                <w:b/>
                <w:sz w:val="20"/>
                <w:szCs w:val="20"/>
              </w:rPr>
              <w:t>X</w:t>
            </w:r>
          </w:p>
        </w:tc>
        <w:tc>
          <w:tcPr>
            <w:tcW w:w="332" w:type="pct"/>
            <w:noWrap/>
            <w:vAlign w:val="center"/>
          </w:tcPr>
          <w:p w:rsidR="004244B0" w:rsidRPr="00160F53" w:rsidRDefault="004244B0" w:rsidP="00961A8C">
            <w:pPr>
              <w:keepNext/>
              <w:keepLines/>
              <w:jc w:val="center"/>
              <w:rPr>
                <w:b/>
                <w:sz w:val="20"/>
                <w:szCs w:val="20"/>
              </w:rPr>
            </w:pPr>
            <w:r w:rsidRPr="00160F53">
              <w:rPr>
                <w:b/>
                <w:sz w:val="20"/>
                <w:szCs w:val="20"/>
              </w:rPr>
              <w:t>XI</w:t>
            </w:r>
          </w:p>
        </w:tc>
        <w:tc>
          <w:tcPr>
            <w:tcW w:w="389" w:type="pct"/>
            <w:noWrap/>
            <w:vAlign w:val="center"/>
          </w:tcPr>
          <w:p w:rsidR="004244B0" w:rsidRPr="00160F53" w:rsidRDefault="004244B0" w:rsidP="00961A8C">
            <w:pPr>
              <w:keepNext/>
              <w:keepLines/>
              <w:jc w:val="center"/>
              <w:rPr>
                <w:b/>
                <w:sz w:val="20"/>
                <w:szCs w:val="20"/>
              </w:rPr>
            </w:pPr>
            <w:r w:rsidRPr="00160F53">
              <w:rPr>
                <w:b/>
                <w:sz w:val="20"/>
                <w:szCs w:val="20"/>
              </w:rPr>
              <w:t>XII</w:t>
            </w:r>
          </w:p>
        </w:tc>
        <w:tc>
          <w:tcPr>
            <w:tcW w:w="445" w:type="pct"/>
            <w:noWrap/>
            <w:vAlign w:val="center"/>
          </w:tcPr>
          <w:p w:rsidR="004244B0" w:rsidRPr="00160F53" w:rsidRDefault="004244B0" w:rsidP="00961A8C">
            <w:pPr>
              <w:keepNext/>
              <w:keepLines/>
              <w:jc w:val="center"/>
              <w:rPr>
                <w:b/>
                <w:sz w:val="20"/>
                <w:szCs w:val="20"/>
              </w:rPr>
            </w:pPr>
            <w:r w:rsidRPr="00160F53">
              <w:rPr>
                <w:b/>
                <w:sz w:val="20"/>
                <w:szCs w:val="20"/>
              </w:rPr>
              <w:t>год</w:t>
            </w:r>
          </w:p>
        </w:tc>
        <w:tc>
          <w:tcPr>
            <w:tcW w:w="447" w:type="pct"/>
            <w:noWrap/>
            <w:vAlign w:val="center"/>
          </w:tcPr>
          <w:p w:rsidR="004244B0" w:rsidRPr="00160F53" w:rsidRDefault="004244B0" w:rsidP="00961A8C">
            <w:pPr>
              <w:keepNext/>
              <w:keepLines/>
              <w:jc w:val="center"/>
              <w:rPr>
                <w:b/>
                <w:sz w:val="20"/>
                <w:szCs w:val="20"/>
              </w:rPr>
            </w:pPr>
          </w:p>
        </w:tc>
      </w:tr>
      <w:tr w:rsidR="004244B0" w:rsidRPr="00003940" w:rsidTr="00961A8C">
        <w:trPr>
          <w:trHeight w:val="225"/>
        </w:trPr>
        <w:tc>
          <w:tcPr>
            <w:tcW w:w="266"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7</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7</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9</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9</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14</w:t>
            </w:r>
          </w:p>
        </w:tc>
        <w:tc>
          <w:tcPr>
            <w:tcW w:w="389"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14</w:t>
            </w:r>
          </w:p>
        </w:tc>
        <w:tc>
          <w:tcPr>
            <w:tcW w:w="445"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11</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7</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5</w:t>
            </w:r>
          </w:p>
        </w:tc>
        <w:tc>
          <w:tcPr>
            <w:tcW w:w="389"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5</w:t>
            </w:r>
          </w:p>
        </w:tc>
        <w:tc>
          <w:tcPr>
            <w:tcW w:w="445"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9</w:t>
            </w:r>
          </w:p>
        </w:tc>
        <w:tc>
          <w:tcPr>
            <w:tcW w:w="447" w:type="pct"/>
            <w:noWrap/>
            <w:vAlign w:val="center"/>
          </w:tcPr>
          <w:p w:rsidR="004244B0" w:rsidRPr="001E2B20" w:rsidRDefault="004244B0" w:rsidP="00961A8C">
            <w:pPr>
              <w:keepNext/>
              <w:keepLines/>
              <w:jc w:val="center"/>
              <w:rPr>
                <w:b/>
                <w:sz w:val="20"/>
                <w:szCs w:val="20"/>
              </w:rPr>
            </w:pPr>
            <w:r w:rsidRPr="001E2B20">
              <w:rPr>
                <w:b/>
                <w:sz w:val="20"/>
                <w:szCs w:val="20"/>
              </w:rPr>
              <w:t>С</w:t>
            </w:r>
          </w:p>
        </w:tc>
      </w:tr>
      <w:tr w:rsidR="004244B0" w:rsidRPr="00003940" w:rsidTr="00961A8C">
        <w:trPr>
          <w:trHeight w:val="225"/>
        </w:trPr>
        <w:tc>
          <w:tcPr>
            <w:tcW w:w="266"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14</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12</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15</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16</w:t>
            </w:r>
          </w:p>
        </w:tc>
        <w:tc>
          <w:tcPr>
            <w:tcW w:w="389"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16</w:t>
            </w:r>
          </w:p>
        </w:tc>
        <w:tc>
          <w:tcPr>
            <w:tcW w:w="445"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17</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10</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8</w:t>
            </w:r>
          </w:p>
        </w:tc>
        <w:tc>
          <w:tcPr>
            <w:tcW w:w="389"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10</w:t>
            </w:r>
          </w:p>
        </w:tc>
        <w:tc>
          <w:tcPr>
            <w:tcW w:w="445"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13</w:t>
            </w:r>
          </w:p>
        </w:tc>
        <w:tc>
          <w:tcPr>
            <w:tcW w:w="447" w:type="pct"/>
            <w:noWrap/>
            <w:vAlign w:val="center"/>
          </w:tcPr>
          <w:p w:rsidR="004244B0" w:rsidRPr="001E2B20" w:rsidRDefault="004244B0" w:rsidP="00961A8C">
            <w:pPr>
              <w:keepNext/>
              <w:keepLines/>
              <w:jc w:val="center"/>
              <w:rPr>
                <w:b/>
                <w:sz w:val="20"/>
                <w:szCs w:val="20"/>
              </w:rPr>
            </w:pPr>
            <w:proofErr w:type="gramStart"/>
            <w:r w:rsidRPr="001E2B20">
              <w:rPr>
                <w:b/>
                <w:sz w:val="20"/>
                <w:szCs w:val="20"/>
              </w:rPr>
              <w:t>СВ</w:t>
            </w:r>
            <w:proofErr w:type="gramEnd"/>
          </w:p>
        </w:tc>
      </w:tr>
      <w:tr w:rsidR="004244B0" w:rsidRPr="00003940" w:rsidTr="00961A8C">
        <w:trPr>
          <w:trHeight w:val="225"/>
        </w:trPr>
        <w:tc>
          <w:tcPr>
            <w:tcW w:w="266"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11</w:t>
            </w:r>
          </w:p>
        </w:tc>
        <w:tc>
          <w:tcPr>
            <w:tcW w:w="389"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10</w:t>
            </w:r>
          </w:p>
        </w:tc>
        <w:tc>
          <w:tcPr>
            <w:tcW w:w="445"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8</w:t>
            </w:r>
          </w:p>
        </w:tc>
        <w:tc>
          <w:tcPr>
            <w:tcW w:w="323"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14</w:t>
            </w:r>
          </w:p>
        </w:tc>
        <w:tc>
          <w:tcPr>
            <w:tcW w:w="389"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15</w:t>
            </w:r>
          </w:p>
        </w:tc>
        <w:tc>
          <w:tcPr>
            <w:tcW w:w="445"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12</w:t>
            </w:r>
          </w:p>
        </w:tc>
        <w:tc>
          <w:tcPr>
            <w:tcW w:w="447" w:type="pct"/>
            <w:noWrap/>
            <w:vAlign w:val="center"/>
          </w:tcPr>
          <w:p w:rsidR="004244B0" w:rsidRPr="001E2B20" w:rsidRDefault="004244B0" w:rsidP="00961A8C">
            <w:pPr>
              <w:keepNext/>
              <w:keepLines/>
              <w:jc w:val="center"/>
              <w:rPr>
                <w:b/>
                <w:sz w:val="20"/>
                <w:szCs w:val="20"/>
              </w:rPr>
            </w:pPr>
            <w:r w:rsidRPr="001E2B20">
              <w:rPr>
                <w:b/>
                <w:sz w:val="20"/>
                <w:szCs w:val="20"/>
              </w:rPr>
              <w:t>В</w:t>
            </w:r>
          </w:p>
        </w:tc>
      </w:tr>
      <w:tr w:rsidR="004244B0" w:rsidRPr="00003940" w:rsidTr="00961A8C">
        <w:trPr>
          <w:trHeight w:val="225"/>
        </w:trPr>
        <w:tc>
          <w:tcPr>
            <w:tcW w:w="266"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15</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17</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13</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16</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10</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9</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9</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8</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23</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18</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14</w:t>
            </w:r>
          </w:p>
        </w:tc>
        <w:tc>
          <w:tcPr>
            <w:tcW w:w="447" w:type="pct"/>
            <w:noWrap/>
            <w:vAlign w:val="center"/>
          </w:tcPr>
          <w:p w:rsidR="004244B0" w:rsidRPr="001E2B20" w:rsidRDefault="004244B0" w:rsidP="00961A8C">
            <w:pPr>
              <w:keepNext/>
              <w:keepLines/>
              <w:jc w:val="center"/>
              <w:rPr>
                <w:b/>
                <w:sz w:val="20"/>
                <w:szCs w:val="20"/>
              </w:rPr>
            </w:pPr>
            <w:r w:rsidRPr="001E2B20">
              <w:rPr>
                <w:b/>
                <w:sz w:val="20"/>
                <w:szCs w:val="20"/>
              </w:rPr>
              <w:t>ЮВ</w:t>
            </w:r>
          </w:p>
        </w:tc>
      </w:tr>
      <w:tr w:rsidR="004244B0" w:rsidRPr="00003940" w:rsidTr="00961A8C">
        <w:trPr>
          <w:trHeight w:val="225"/>
        </w:trPr>
        <w:tc>
          <w:tcPr>
            <w:tcW w:w="266"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8</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9</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9</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9</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7</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5</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5</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8</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7</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11</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11</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8</w:t>
            </w:r>
          </w:p>
        </w:tc>
        <w:tc>
          <w:tcPr>
            <w:tcW w:w="447" w:type="pct"/>
            <w:noWrap/>
            <w:vAlign w:val="center"/>
          </w:tcPr>
          <w:p w:rsidR="004244B0" w:rsidRPr="001E2B20" w:rsidRDefault="004244B0" w:rsidP="00961A8C">
            <w:pPr>
              <w:jc w:val="center"/>
              <w:rPr>
                <w:b/>
                <w:sz w:val="20"/>
                <w:szCs w:val="20"/>
              </w:rPr>
            </w:pPr>
            <w:proofErr w:type="gramStart"/>
            <w:r w:rsidRPr="001E2B20">
              <w:rPr>
                <w:b/>
                <w:sz w:val="20"/>
                <w:szCs w:val="20"/>
              </w:rPr>
              <w:t>Ю</w:t>
            </w:r>
            <w:proofErr w:type="gramEnd"/>
          </w:p>
        </w:tc>
      </w:tr>
      <w:tr w:rsidR="004244B0" w:rsidRPr="00003940" w:rsidTr="00961A8C">
        <w:trPr>
          <w:trHeight w:val="225"/>
        </w:trPr>
        <w:tc>
          <w:tcPr>
            <w:tcW w:w="266"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17</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14</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16</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13</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13</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11</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10</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11</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18</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19</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15</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18</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15</w:t>
            </w:r>
          </w:p>
        </w:tc>
        <w:tc>
          <w:tcPr>
            <w:tcW w:w="447" w:type="pct"/>
            <w:noWrap/>
            <w:vAlign w:val="center"/>
          </w:tcPr>
          <w:p w:rsidR="004244B0" w:rsidRPr="001E2B20" w:rsidRDefault="004244B0" w:rsidP="00961A8C">
            <w:pPr>
              <w:jc w:val="center"/>
              <w:rPr>
                <w:b/>
                <w:sz w:val="20"/>
                <w:szCs w:val="20"/>
              </w:rPr>
            </w:pPr>
            <w:r w:rsidRPr="001E2B20">
              <w:rPr>
                <w:b/>
                <w:sz w:val="20"/>
                <w:szCs w:val="20"/>
              </w:rPr>
              <w:t>Ю3</w:t>
            </w:r>
          </w:p>
        </w:tc>
      </w:tr>
      <w:tr w:rsidR="004244B0" w:rsidRPr="00003940" w:rsidTr="00961A8C">
        <w:trPr>
          <w:trHeight w:val="225"/>
        </w:trPr>
        <w:tc>
          <w:tcPr>
            <w:tcW w:w="266"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16</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16</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15</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15</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15</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17</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17</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20</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18</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15</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16</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16</w:t>
            </w:r>
          </w:p>
        </w:tc>
        <w:tc>
          <w:tcPr>
            <w:tcW w:w="447" w:type="pct"/>
            <w:noWrap/>
            <w:vAlign w:val="center"/>
          </w:tcPr>
          <w:p w:rsidR="004244B0" w:rsidRPr="001E2B20" w:rsidRDefault="004244B0" w:rsidP="00961A8C">
            <w:pPr>
              <w:jc w:val="center"/>
              <w:rPr>
                <w:b/>
                <w:sz w:val="20"/>
                <w:szCs w:val="20"/>
              </w:rPr>
            </w:pPr>
            <w:r w:rsidRPr="001E2B20">
              <w:rPr>
                <w:b/>
                <w:sz w:val="20"/>
                <w:szCs w:val="20"/>
              </w:rPr>
              <w:t>3</w:t>
            </w:r>
          </w:p>
        </w:tc>
      </w:tr>
      <w:tr w:rsidR="004244B0" w:rsidRPr="00003940" w:rsidTr="00961A8C">
        <w:trPr>
          <w:trHeight w:val="225"/>
        </w:trPr>
        <w:tc>
          <w:tcPr>
            <w:tcW w:w="266"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10</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12</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12</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12</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15</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16</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19</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18</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17</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15</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9</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7</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13</w:t>
            </w:r>
          </w:p>
        </w:tc>
        <w:tc>
          <w:tcPr>
            <w:tcW w:w="447" w:type="pct"/>
            <w:noWrap/>
            <w:vAlign w:val="center"/>
          </w:tcPr>
          <w:p w:rsidR="004244B0" w:rsidRPr="001E2B20" w:rsidRDefault="004244B0" w:rsidP="00961A8C">
            <w:pPr>
              <w:jc w:val="center"/>
              <w:rPr>
                <w:b/>
                <w:sz w:val="20"/>
                <w:szCs w:val="20"/>
              </w:rPr>
            </w:pPr>
            <w:r w:rsidRPr="001E2B20">
              <w:rPr>
                <w:b/>
                <w:sz w:val="20"/>
                <w:szCs w:val="20"/>
              </w:rPr>
              <w:t>СЗ</w:t>
            </w:r>
          </w:p>
        </w:tc>
      </w:tr>
      <w:tr w:rsidR="004244B0" w:rsidRPr="00003940" w:rsidTr="00961A8C">
        <w:trPr>
          <w:trHeight w:val="225"/>
        </w:trPr>
        <w:tc>
          <w:tcPr>
            <w:tcW w:w="266"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3</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3</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3</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4</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3</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5</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5</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8</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7</w:t>
            </w:r>
          </w:p>
        </w:tc>
        <w:tc>
          <w:tcPr>
            <w:tcW w:w="323"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4</w:t>
            </w:r>
          </w:p>
        </w:tc>
        <w:tc>
          <w:tcPr>
            <w:tcW w:w="332"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3</w:t>
            </w:r>
          </w:p>
        </w:tc>
        <w:tc>
          <w:tcPr>
            <w:tcW w:w="389"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3</w:t>
            </w:r>
          </w:p>
        </w:tc>
        <w:tc>
          <w:tcPr>
            <w:tcW w:w="445" w:type="pct"/>
            <w:noWrap/>
            <w:vAlign w:val="center"/>
          </w:tcPr>
          <w:p w:rsidR="004244B0" w:rsidRPr="00587B9A" w:rsidRDefault="004244B0" w:rsidP="00961A8C">
            <w:pPr>
              <w:suppressAutoHyphens/>
              <w:jc w:val="center"/>
              <w:rPr>
                <w:rFonts w:eastAsia="Calibri"/>
                <w:sz w:val="20"/>
                <w:szCs w:val="20"/>
              </w:rPr>
            </w:pPr>
            <w:r w:rsidRPr="00587B9A">
              <w:rPr>
                <w:rFonts w:eastAsia="Calibri"/>
                <w:sz w:val="20"/>
                <w:szCs w:val="20"/>
              </w:rPr>
              <w:t>4</w:t>
            </w:r>
          </w:p>
        </w:tc>
        <w:tc>
          <w:tcPr>
            <w:tcW w:w="447" w:type="pct"/>
            <w:noWrap/>
            <w:vAlign w:val="center"/>
          </w:tcPr>
          <w:p w:rsidR="004244B0" w:rsidRPr="001E2B20" w:rsidRDefault="004244B0" w:rsidP="00961A8C">
            <w:pPr>
              <w:jc w:val="center"/>
              <w:rPr>
                <w:b/>
                <w:sz w:val="20"/>
                <w:szCs w:val="20"/>
              </w:rPr>
            </w:pPr>
            <w:r w:rsidRPr="001E2B20">
              <w:rPr>
                <w:b/>
                <w:sz w:val="20"/>
                <w:szCs w:val="20"/>
              </w:rPr>
              <w:t>штиль</w:t>
            </w:r>
          </w:p>
        </w:tc>
      </w:tr>
    </w:tbl>
    <w:p w:rsidR="004244B0" w:rsidRPr="004244B0" w:rsidRDefault="004244B0" w:rsidP="004244B0">
      <w:pPr>
        <w:pStyle w:val="a9"/>
        <w:suppressAutoHyphens/>
        <w:ind w:left="0" w:firstLine="851"/>
        <w:rPr>
          <w:sz w:val="28"/>
          <w:szCs w:val="28"/>
        </w:rPr>
      </w:pPr>
      <w:r w:rsidRPr="004244B0">
        <w:rPr>
          <w:sz w:val="28"/>
          <w:szCs w:val="28"/>
        </w:rPr>
        <w:lastRenderedPageBreak/>
        <w:t xml:space="preserve">Среднегодовая скорость ветра </w:t>
      </w:r>
      <w:proofErr w:type="gramStart"/>
      <w:r w:rsidRPr="004244B0">
        <w:rPr>
          <w:sz w:val="28"/>
          <w:szCs w:val="28"/>
        </w:rPr>
        <w:t>составляет 4,5 м/сек</w:t>
      </w:r>
      <w:proofErr w:type="gramEnd"/>
      <w:r w:rsidRPr="004244B0">
        <w:rPr>
          <w:sz w:val="28"/>
          <w:szCs w:val="28"/>
        </w:rPr>
        <w:t>.</w:t>
      </w:r>
    </w:p>
    <w:p w:rsidR="004244B0" w:rsidRPr="004244B0" w:rsidRDefault="004244B0" w:rsidP="004244B0">
      <w:pPr>
        <w:rPr>
          <w:b/>
          <w:sz w:val="28"/>
          <w:szCs w:val="28"/>
        </w:rPr>
      </w:pPr>
      <w:r w:rsidRPr="004244B0">
        <w:rPr>
          <w:b/>
          <w:sz w:val="28"/>
          <w:szCs w:val="28"/>
        </w:rPr>
        <w:t>Таблица. Средняя месячная и годовая скорость ветра, (</w:t>
      </w:r>
      <w:proofErr w:type="gramStart"/>
      <w:r w:rsidRPr="004244B0">
        <w:rPr>
          <w:b/>
          <w:sz w:val="28"/>
          <w:szCs w:val="28"/>
        </w:rPr>
        <w:t>м</w:t>
      </w:r>
      <w:proofErr w:type="gramEnd"/>
      <w:r w:rsidRPr="004244B0">
        <w:rPr>
          <w:b/>
          <w:sz w:val="28"/>
          <w:szCs w:val="28"/>
        </w:rPr>
        <w:t>/сек)</w:t>
      </w:r>
    </w:p>
    <w:tbl>
      <w:tblPr>
        <w:tblStyle w:val="a5"/>
        <w:tblW w:w="4887" w:type="pct"/>
        <w:tblInd w:w="108" w:type="dxa"/>
        <w:tblLook w:val="0000"/>
      </w:tblPr>
      <w:tblGrid>
        <w:gridCol w:w="985"/>
        <w:gridCol w:w="658"/>
        <w:gridCol w:w="658"/>
        <w:gridCol w:w="658"/>
        <w:gridCol w:w="659"/>
        <w:gridCol w:w="659"/>
        <w:gridCol w:w="706"/>
        <w:gridCol w:w="809"/>
        <w:gridCol w:w="659"/>
        <w:gridCol w:w="659"/>
        <w:gridCol w:w="659"/>
        <w:gridCol w:w="706"/>
        <w:gridCol w:w="602"/>
      </w:tblGrid>
      <w:tr w:rsidR="004244B0" w:rsidRPr="00003940" w:rsidTr="00961A8C">
        <w:trPr>
          <w:trHeight w:val="75"/>
        </w:trPr>
        <w:tc>
          <w:tcPr>
            <w:tcW w:w="323" w:type="pct"/>
            <w:noWrap/>
            <w:vAlign w:val="center"/>
          </w:tcPr>
          <w:p w:rsidR="004244B0" w:rsidRPr="00544370" w:rsidRDefault="004244B0" w:rsidP="00961A8C">
            <w:pPr>
              <w:jc w:val="center"/>
              <w:rPr>
                <w:b/>
                <w:sz w:val="20"/>
                <w:szCs w:val="20"/>
              </w:rPr>
            </w:pPr>
            <w:r w:rsidRPr="00544370">
              <w:rPr>
                <w:b/>
                <w:sz w:val="20"/>
                <w:szCs w:val="20"/>
              </w:rPr>
              <w:t>I</w:t>
            </w:r>
          </w:p>
        </w:tc>
        <w:tc>
          <w:tcPr>
            <w:tcW w:w="381" w:type="pct"/>
            <w:noWrap/>
            <w:vAlign w:val="center"/>
          </w:tcPr>
          <w:p w:rsidR="004244B0" w:rsidRPr="00544370" w:rsidRDefault="004244B0" w:rsidP="00961A8C">
            <w:pPr>
              <w:jc w:val="center"/>
              <w:rPr>
                <w:b/>
                <w:sz w:val="20"/>
                <w:szCs w:val="20"/>
              </w:rPr>
            </w:pPr>
            <w:r w:rsidRPr="00544370">
              <w:rPr>
                <w:b/>
                <w:sz w:val="20"/>
                <w:szCs w:val="20"/>
              </w:rPr>
              <w:t>II</w:t>
            </w:r>
          </w:p>
        </w:tc>
        <w:tc>
          <w:tcPr>
            <w:tcW w:w="381" w:type="pct"/>
            <w:noWrap/>
            <w:vAlign w:val="center"/>
          </w:tcPr>
          <w:p w:rsidR="004244B0" w:rsidRPr="00544370" w:rsidRDefault="004244B0" w:rsidP="00961A8C">
            <w:pPr>
              <w:jc w:val="center"/>
              <w:rPr>
                <w:b/>
                <w:sz w:val="20"/>
                <w:szCs w:val="20"/>
              </w:rPr>
            </w:pPr>
            <w:r w:rsidRPr="00544370">
              <w:rPr>
                <w:b/>
                <w:sz w:val="20"/>
                <w:szCs w:val="20"/>
              </w:rPr>
              <w:t>III</w:t>
            </w:r>
          </w:p>
        </w:tc>
        <w:tc>
          <w:tcPr>
            <w:tcW w:w="381" w:type="pct"/>
            <w:noWrap/>
            <w:vAlign w:val="center"/>
          </w:tcPr>
          <w:p w:rsidR="004244B0" w:rsidRPr="00544370" w:rsidRDefault="004244B0" w:rsidP="00961A8C">
            <w:pPr>
              <w:jc w:val="center"/>
              <w:rPr>
                <w:b/>
                <w:sz w:val="20"/>
                <w:szCs w:val="20"/>
              </w:rPr>
            </w:pPr>
            <w:r w:rsidRPr="00544370">
              <w:rPr>
                <w:b/>
                <w:sz w:val="20"/>
                <w:szCs w:val="20"/>
              </w:rPr>
              <w:t>IV</w:t>
            </w:r>
          </w:p>
        </w:tc>
        <w:tc>
          <w:tcPr>
            <w:tcW w:w="381" w:type="pct"/>
            <w:noWrap/>
            <w:vAlign w:val="center"/>
          </w:tcPr>
          <w:p w:rsidR="004244B0" w:rsidRPr="00544370" w:rsidRDefault="004244B0" w:rsidP="00961A8C">
            <w:pPr>
              <w:jc w:val="center"/>
              <w:rPr>
                <w:b/>
                <w:sz w:val="20"/>
                <w:szCs w:val="20"/>
              </w:rPr>
            </w:pPr>
            <w:r w:rsidRPr="00544370">
              <w:rPr>
                <w:b/>
                <w:sz w:val="20"/>
                <w:szCs w:val="20"/>
              </w:rPr>
              <w:t>V</w:t>
            </w:r>
          </w:p>
        </w:tc>
        <w:tc>
          <w:tcPr>
            <w:tcW w:w="381" w:type="pct"/>
            <w:noWrap/>
            <w:vAlign w:val="center"/>
          </w:tcPr>
          <w:p w:rsidR="004244B0" w:rsidRPr="00544370" w:rsidRDefault="004244B0" w:rsidP="00961A8C">
            <w:pPr>
              <w:jc w:val="center"/>
              <w:rPr>
                <w:b/>
                <w:sz w:val="20"/>
                <w:szCs w:val="20"/>
              </w:rPr>
            </w:pPr>
            <w:r w:rsidRPr="00544370">
              <w:rPr>
                <w:b/>
                <w:sz w:val="20"/>
                <w:szCs w:val="20"/>
              </w:rPr>
              <w:t>VI</w:t>
            </w:r>
          </w:p>
        </w:tc>
        <w:tc>
          <w:tcPr>
            <w:tcW w:w="407" w:type="pct"/>
            <w:noWrap/>
            <w:vAlign w:val="center"/>
          </w:tcPr>
          <w:p w:rsidR="004244B0" w:rsidRPr="00544370" w:rsidRDefault="004244B0" w:rsidP="00961A8C">
            <w:pPr>
              <w:jc w:val="center"/>
              <w:rPr>
                <w:b/>
                <w:sz w:val="20"/>
                <w:szCs w:val="20"/>
              </w:rPr>
            </w:pPr>
            <w:r w:rsidRPr="00544370">
              <w:rPr>
                <w:b/>
                <w:sz w:val="20"/>
                <w:szCs w:val="20"/>
              </w:rPr>
              <w:t>VII</w:t>
            </w:r>
          </w:p>
        </w:tc>
        <w:tc>
          <w:tcPr>
            <w:tcW w:w="464" w:type="pct"/>
            <w:noWrap/>
            <w:vAlign w:val="center"/>
          </w:tcPr>
          <w:p w:rsidR="004244B0" w:rsidRPr="00544370" w:rsidRDefault="004244B0" w:rsidP="00961A8C">
            <w:pPr>
              <w:jc w:val="center"/>
              <w:rPr>
                <w:b/>
                <w:sz w:val="20"/>
                <w:szCs w:val="20"/>
              </w:rPr>
            </w:pPr>
            <w:r w:rsidRPr="00544370">
              <w:rPr>
                <w:b/>
                <w:sz w:val="20"/>
                <w:szCs w:val="20"/>
              </w:rPr>
              <w:t>VIII</w:t>
            </w:r>
          </w:p>
        </w:tc>
        <w:tc>
          <w:tcPr>
            <w:tcW w:w="381" w:type="pct"/>
            <w:noWrap/>
            <w:vAlign w:val="center"/>
          </w:tcPr>
          <w:p w:rsidR="004244B0" w:rsidRPr="00544370" w:rsidRDefault="004244B0" w:rsidP="00961A8C">
            <w:pPr>
              <w:jc w:val="center"/>
              <w:rPr>
                <w:b/>
                <w:sz w:val="20"/>
                <w:szCs w:val="20"/>
              </w:rPr>
            </w:pPr>
            <w:r w:rsidRPr="00544370">
              <w:rPr>
                <w:b/>
                <w:sz w:val="20"/>
                <w:szCs w:val="20"/>
              </w:rPr>
              <w:t>IX</w:t>
            </w:r>
          </w:p>
        </w:tc>
        <w:tc>
          <w:tcPr>
            <w:tcW w:w="381" w:type="pct"/>
            <w:noWrap/>
            <w:vAlign w:val="center"/>
          </w:tcPr>
          <w:p w:rsidR="004244B0" w:rsidRPr="00544370" w:rsidRDefault="004244B0" w:rsidP="00961A8C">
            <w:pPr>
              <w:jc w:val="center"/>
              <w:rPr>
                <w:b/>
                <w:sz w:val="20"/>
                <w:szCs w:val="20"/>
              </w:rPr>
            </w:pPr>
            <w:r w:rsidRPr="00544370">
              <w:rPr>
                <w:b/>
                <w:sz w:val="20"/>
                <w:szCs w:val="20"/>
              </w:rPr>
              <w:t>X</w:t>
            </w:r>
          </w:p>
        </w:tc>
        <w:tc>
          <w:tcPr>
            <w:tcW w:w="381" w:type="pct"/>
            <w:noWrap/>
            <w:vAlign w:val="center"/>
          </w:tcPr>
          <w:p w:rsidR="004244B0" w:rsidRPr="00544370" w:rsidRDefault="004244B0" w:rsidP="00961A8C">
            <w:pPr>
              <w:jc w:val="center"/>
              <w:rPr>
                <w:b/>
                <w:sz w:val="20"/>
                <w:szCs w:val="20"/>
              </w:rPr>
            </w:pPr>
            <w:r w:rsidRPr="00544370">
              <w:rPr>
                <w:b/>
                <w:sz w:val="20"/>
                <w:szCs w:val="20"/>
              </w:rPr>
              <w:t>XI</w:t>
            </w:r>
          </w:p>
        </w:tc>
        <w:tc>
          <w:tcPr>
            <w:tcW w:w="407" w:type="pct"/>
            <w:noWrap/>
            <w:vAlign w:val="center"/>
          </w:tcPr>
          <w:p w:rsidR="004244B0" w:rsidRPr="00544370" w:rsidRDefault="004244B0" w:rsidP="00961A8C">
            <w:pPr>
              <w:jc w:val="center"/>
              <w:rPr>
                <w:b/>
                <w:sz w:val="20"/>
                <w:szCs w:val="20"/>
              </w:rPr>
            </w:pPr>
            <w:r w:rsidRPr="00544370">
              <w:rPr>
                <w:b/>
                <w:sz w:val="20"/>
                <w:szCs w:val="20"/>
              </w:rPr>
              <w:t>XII</w:t>
            </w:r>
          </w:p>
        </w:tc>
        <w:tc>
          <w:tcPr>
            <w:tcW w:w="350" w:type="pct"/>
            <w:noWrap/>
            <w:vAlign w:val="center"/>
          </w:tcPr>
          <w:p w:rsidR="004244B0" w:rsidRPr="00544370" w:rsidRDefault="004244B0" w:rsidP="00961A8C">
            <w:pPr>
              <w:jc w:val="center"/>
              <w:rPr>
                <w:b/>
                <w:sz w:val="20"/>
                <w:szCs w:val="20"/>
              </w:rPr>
            </w:pPr>
            <w:r w:rsidRPr="00544370">
              <w:rPr>
                <w:b/>
                <w:sz w:val="20"/>
                <w:szCs w:val="20"/>
              </w:rPr>
              <w:t>год</w:t>
            </w:r>
          </w:p>
        </w:tc>
      </w:tr>
      <w:tr w:rsidR="004244B0" w:rsidRPr="00003940" w:rsidTr="00961A8C">
        <w:trPr>
          <w:trHeight w:val="51"/>
        </w:trPr>
        <w:tc>
          <w:tcPr>
            <w:tcW w:w="323" w:type="pct"/>
            <w:noWrap/>
            <w:vAlign w:val="center"/>
          </w:tcPr>
          <w:p w:rsidR="004244B0" w:rsidRPr="00587B9A" w:rsidRDefault="004244B0" w:rsidP="00961A8C">
            <w:pPr>
              <w:keepNext/>
              <w:keepLines/>
              <w:jc w:val="center"/>
              <w:rPr>
                <w:rFonts w:eastAsia="Calibri"/>
                <w:sz w:val="20"/>
                <w:szCs w:val="20"/>
              </w:rPr>
            </w:pPr>
            <w:proofErr w:type="gramStart"/>
            <w:r w:rsidRPr="00587B9A">
              <w:rPr>
                <w:rFonts w:eastAsia="Calibri"/>
                <w:sz w:val="20"/>
                <w:szCs w:val="20"/>
              </w:rPr>
              <w:t>h</w:t>
            </w:r>
            <w:proofErr w:type="gramEnd"/>
            <w:r w:rsidRPr="00587B9A">
              <w:rPr>
                <w:rFonts w:eastAsia="Calibri"/>
                <w:sz w:val="20"/>
                <w:szCs w:val="20"/>
              </w:rPr>
              <w:t>фл=10м</w:t>
            </w:r>
          </w:p>
        </w:tc>
        <w:tc>
          <w:tcPr>
            <w:tcW w:w="381"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4,8</w:t>
            </w:r>
          </w:p>
        </w:tc>
        <w:tc>
          <w:tcPr>
            <w:tcW w:w="381"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5,2</w:t>
            </w:r>
          </w:p>
        </w:tc>
        <w:tc>
          <w:tcPr>
            <w:tcW w:w="381"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5,0</w:t>
            </w:r>
          </w:p>
        </w:tc>
        <w:tc>
          <w:tcPr>
            <w:tcW w:w="381"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4,6</w:t>
            </w:r>
          </w:p>
        </w:tc>
        <w:tc>
          <w:tcPr>
            <w:tcW w:w="381"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4,2</w:t>
            </w:r>
          </w:p>
        </w:tc>
        <w:tc>
          <w:tcPr>
            <w:tcW w:w="407"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3,8</w:t>
            </w:r>
          </w:p>
        </w:tc>
        <w:tc>
          <w:tcPr>
            <w:tcW w:w="464"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3,5</w:t>
            </w:r>
          </w:p>
        </w:tc>
        <w:tc>
          <w:tcPr>
            <w:tcW w:w="381"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3,4</w:t>
            </w:r>
          </w:p>
        </w:tc>
        <w:tc>
          <w:tcPr>
            <w:tcW w:w="381"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3,9</w:t>
            </w:r>
          </w:p>
        </w:tc>
        <w:tc>
          <w:tcPr>
            <w:tcW w:w="381"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4,5</w:t>
            </w:r>
          </w:p>
        </w:tc>
        <w:tc>
          <w:tcPr>
            <w:tcW w:w="407"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4,8</w:t>
            </w:r>
          </w:p>
        </w:tc>
        <w:tc>
          <w:tcPr>
            <w:tcW w:w="350" w:type="pct"/>
            <w:noWrap/>
            <w:vAlign w:val="center"/>
          </w:tcPr>
          <w:p w:rsidR="004244B0" w:rsidRPr="00587B9A" w:rsidRDefault="004244B0" w:rsidP="00961A8C">
            <w:pPr>
              <w:keepNext/>
              <w:keepLines/>
              <w:jc w:val="center"/>
              <w:rPr>
                <w:rFonts w:eastAsia="Calibri"/>
                <w:sz w:val="20"/>
                <w:szCs w:val="20"/>
              </w:rPr>
            </w:pPr>
            <w:r w:rsidRPr="00587B9A">
              <w:rPr>
                <w:rFonts w:eastAsia="Calibri"/>
                <w:sz w:val="20"/>
                <w:szCs w:val="20"/>
              </w:rPr>
              <w:t>5,2</w:t>
            </w:r>
          </w:p>
        </w:tc>
      </w:tr>
    </w:tbl>
    <w:p w:rsidR="004244B0" w:rsidRDefault="004244B0" w:rsidP="004244B0">
      <w:pPr>
        <w:pStyle w:val="a9"/>
        <w:suppressAutoHyphens/>
        <w:ind w:left="0" w:firstLine="851"/>
      </w:pPr>
    </w:p>
    <w:p w:rsidR="004244B0" w:rsidRDefault="004244B0" w:rsidP="004244B0">
      <w:pPr>
        <w:pStyle w:val="a9"/>
        <w:suppressAutoHyphens/>
        <w:spacing w:line="240" w:lineRule="auto"/>
        <w:ind w:left="0" w:firstLine="709"/>
        <w:rPr>
          <w:rFonts w:ascii="Times New Roman" w:hAnsi="Times New Roman"/>
          <w:sz w:val="28"/>
          <w:szCs w:val="28"/>
        </w:rPr>
      </w:pPr>
      <w:r w:rsidRPr="004244B0">
        <w:rPr>
          <w:rFonts w:ascii="Times New Roman" w:hAnsi="Times New Roman"/>
          <w:sz w:val="28"/>
          <w:szCs w:val="28"/>
        </w:rPr>
        <w:t>В целом климат поселения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 Продолжительность летнего рекреационного периода 100-105 дней (25 мая – 5 сентября).</w:t>
      </w:r>
    </w:p>
    <w:p w:rsidR="00CB154F"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7B5F17">
        <w:rPr>
          <w:b/>
          <w:sz w:val="28"/>
          <w:szCs w:val="28"/>
        </w:rPr>
        <w:t xml:space="preserve">территории </w:t>
      </w:r>
      <w:proofErr w:type="spellStart"/>
      <w:r w:rsidR="007B5F17" w:rsidRPr="007B5F17">
        <w:rPr>
          <w:b/>
          <w:sz w:val="28"/>
          <w:szCs w:val="28"/>
        </w:rPr>
        <w:t>Лобазовского</w:t>
      </w:r>
      <w:proofErr w:type="spellEnd"/>
      <w:r w:rsidR="007B5F17" w:rsidRPr="007B5F17">
        <w:rPr>
          <w:b/>
          <w:sz w:val="28"/>
          <w:szCs w:val="28"/>
        </w:rPr>
        <w:t xml:space="preserve"> сельсовета Октябрьского</w:t>
      </w:r>
      <w:r w:rsidR="00CB154F" w:rsidRPr="007B5F17">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bookmarkEnd w:id="8"/>
    <w:p w:rsidR="007B5F17" w:rsidRPr="007B5F17" w:rsidRDefault="007B5F17" w:rsidP="007B5F17">
      <w:pPr>
        <w:pStyle w:val="af2"/>
        <w:keepNext/>
        <w:keepLines/>
        <w:spacing w:before="0" w:beforeAutospacing="0" w:after="0" w:afterAutospacing="0"/>
        <w:ind w:firstLine="709"/>
        <w:jc w:val="both"/>
        <w:rPr>
          <w:rFonts w:ascii="Times New Roman" w:hAnsi="Times New Roman" w:cs="Times New Roman"/>
          <w:bCs/>
          <w:sz w:val="28"/>
          <w:szCs w:val="28"/>
        </w:rPr>
      </w:pPr>
      <w:r w:rsidRPr="007B5F17">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7B5F17">
        <w:rPr>
          <w:rFonts w:ascii="Times New Roman" w:hAnsi="Times New Roman" w:cs="Times New Roman"/>
          <w:bCs/>
          <w:sz w:val="28"/>
          <w:szCs w:val="28"/>
        </w:rPr>
        <w:t>Курской области.</w:t>
      </w:r>
    </w:p>
    <w:p w:rsidR="007B5F17" w:rsidRDefault="007B5F17" w:rsidP="007B5F17">
      <w:pPr>
        <w:pStyle w:val="af2"/>
        <w:spacing w:before="0" w:beforeAutospacing="0" w:after="0" w:afterAutospacing="0"/>
        <w:ind w:firstLine="709"/>
        <w:jc w:val="both"/>
        <w:rPr>
          <w:rFonts w:ascii="Times New Roman" w:hAnsi="Times New Roman" w:cs="Times New Roman"/>
          <w:sz w:val="28"/>
          <w:szCs w:val="28"/>
        </w:rPr>
      </w:pPr>
      <w:r w:rsidRPr="007B5F17">
        <w:rPr>
          <w:rFonts w:ascii="Times New Roman" w:hAnsi="Times New Roman" w:cs="Times New Roman"/>
          <w:bCs/>
          <w:sz w:val="28"/>
          <w:szCs w:val="28"/>
        </w:rPr>
        <w:t>Общая чи</w:t>
      </w:r>
      <w:r w:rsidRPr="007B5F17">
        <w:rPr>
          <w:rFonts w:ascii="Times New Roman" w:hAnsi="Times New Roman" w:cs="Times New Roman"/>
          <w:sz w:val="28"/>
          <w:szCs w:val="28"/>
        </w:rPr>
        <w:t xml:space="preserve">сленность населения, проживающего в </w:t>
      </w:r>
      <w:proofErr w:type="spellStart"/>
      <w:r w:rsidRPr="007B5F17">
        <w:rPr>
          <w:rFonts w:ascii="Times New Roman" w:hAnsi="Times New Roman" w:cs="Times New Roman"/>
          <w:sz w:val="28"/>
          <w:szCs w:val="28"/>
        </w:rPr>
        <w:t>Лобазовском</w:t>
      </w:r>
      <w:proofErr w:type="spellEnd"/>
      <w:r w:rsidRPr="007B5F17">
        <w:rPr>
          <w:rFonts w:ascii="Times New Roman" w:hAnsi="Times New Roman" w:cs="Times New Roman"/>
          <w:sz w:val="28"/>
          <w:szCs w:val="28"/>
        </w:rPr>
        <w:t xml:space="preserve"> сельсовете, на 01.01.2012 г. составила 1 166 человек (</w:t>
      </w:r>
      <w:r w:rsidRPr="007B5F17">
        <w:rPr>
          <w:rFonts w:ascii="Times New Roman" w:hAnsi="Times New Roman" w:cs="Times New Roman"/>
          <w:iCs/>
          <w:sz w:val="28"/>
          <w:szCs w:val="28"/>
        </w:rPr>
        <w:t>4,4% населения района)</w:t>
      </w:r>
      <w:r w:rsidRPr="007B5F17">
        <w:rPr>
          <w:rFonts w:ascii="Times New Roman" w:hAnsi="Times New Roman" w:cs="Times New Roman"/>
          <w:sz w:val="28"/>
          <w:szCs w:val="28"/>
        </w:rPr>
        <w:t xml:space="preserve">. Средний состав семьи – 2,9 человека. </w:t>
      </w:r>
    </w:p>
    <w:p w:rsidR="007B5F17" w:rsidRPr="007B5F17" w:rsidRDefault="007B5F17" w:rsidP="007B5F17">
      <w:pPr>
        <w:pStyle w:val="af2"/>
        <w:spacing w:before="0" w:beforeAutospacing="0" w:after="0" w:afterAutospacing="0"/>
        <w:ind w:firstLine="709"/>
        <w:jc w:val="both"/>
        <w:rPr>
          <w:rFonts w:ascii="Times New Roman" w:hAnsi="Times New Roman" w:cs="Times New Roman"/>
          <w:sz w:val="28"/>
          <w:szCs w:val="28"/>
        </w:rPr>
      </w:pPr>
    </w:p>
    <w:p w:rsidR="007B5F17" w:rsidRPr="00F00C65" w:rsidRDefault="007B5F17" w:rsidP="007B5F17">
      <w:pPr>
        <w:jc w:val="both"/>
        <w:rPr>
          <w:b/>
          <w:color w:val="000000"/>
        </w:rPr>
      </w:pPr>
      <w:r w:rsidRPr="00F00C65">
        <w:rPr>
          <w:b/>
          <w:color w:val="000000"/>
        </w:rPr>
        <w:t>Таблица</w:t>
      </w:r>
      <w:r>
        <w:rPr>
          <w:b/>
          <w:color w:val="000000"/>
        </w:rPr>
        <w:t xml:space="preserve">. </w:t>
      </w:r>
      <w:r w:rsidRPr="00F00C65">
        <w:rPr>
          <w:b/>
          <w:color w:val="000000"/>
        </w:rPr>
        <w:t xml:space="preserve">Динамика численности населения </w:t>
      </w:r>
      <w:proofErr w:type="spellStart"/>
      <w:r w:rsidRPr="00F00C65">
        <w:rPr>
          <w:b/>
          <w:color w:val="000000"/>
        </w:rPr>
        <w:t>Лобазовского</w:t>
      </w:r>
      <w:proofErr w:type="spellEnd"/>
      <w:r w:rsidRPr="00F00C65">
        <w:rPr>
          <w:b/>
          <w:color w:val="000000"/>
        </w:rPr>
        <w:t xml:space="preserve"> сельсовета в разрезе населенных пунктов</w:t>
      </w:r>
    </w:p>
    <w:tbl>
      <w:tblPr>
        <w:tblW w:w="4944" w:type="pct"/>
        <w:tblInd w:w="108" w:type="dxa"/>
        <w:tblLayout w:type="fixed"/>
        <w:tblLook w:val="04A0"/>
      </w:tblPr>
      <w:tblGrid>
        <w:gridCol w:w="827"/>
        <w:gridCol w:w="3444"/>
        <w:gridCol w:w="702"/>
        <w:gridCol w:w="702"/>
        <w:gridCol w:w="702"/>
        <w:gridCol w:w="702"/>
        <w:gridCol w:w="702"/>
        <w:gridCol w:w="702"/>
        <w:gridCol w:w="700"/>
      </w:tblGrid>
      <w:tr w:rsidR="007B5F17" w:rsidRPr="00265687" w:rsidTr="007B5F17">
        <w:trPr>
          <w:trHeight w:val="673"/>
        </w:trPr>
        <w:tc>
          <w:tcPr>
            <w:tcW w:w="451" w:type="pct"/>
            <w:tcBorders>
              <w:top w:val="single" w:sz="4" w:space="0" w:color="auto"/>
              <w:left w:val="single" w:sz="4" w:space="0" w:color="auto"/>
              <w:bottom w:val="nil"/>
              <w:right w:val="single" w:sz="4" w:space="0" w:color="auto"/>
            </w:tcBorders>
            <w:vAlign w:val="center"/>
          </w:tcPr>
          <w:p w:rsidR="007B5F17" w:rsidRPr="00265687" w:rsidRDefault="007B5F17" w:rsidP="007B5F17">
            <w:pPr>
              <w:jc w:val="center"/>
              <w:rPr>
                <w:b/>
                <w:color w:val="000000"/>
                <w:sz w:val="20"/>
                <w:szCs w:val="20"/>
              </w:rPr>
            </w:pPr>
            <w:r w:rsidRPr="00265687">
              <w:rPr>
                <w:b/>
                <w:color w:val="000000"/>
                <w:sz w:val="20"/>
                <w:szCs w:val="20"/>
              </w:rPr>
              <w:t xml:space="preserve">№ </w:t>
            </w:r>
            <w:proofErr w:type="spellStart"/>
            <w:proofErr w:type="gramStart"/>
            <w:r w:rsidRPr="00265687">
              <w:rPr>
                <w:b/>
                <w:color w:val="000000"/>
                <w:sz w:val="20"/>
                <w:szCs w:val="20"/>
              </w:rPr>
              <w:t>п</w:t>
            </w:r>
            <w:proofErr w:type="spellEnd"/>
            <w:proofErr w:type="gramEnd"/>
            <w:r w:rsidRPr="00265687">
              <w:rPr>
                <w:b/>
                <w:color w:val="000000"/>
                <w:sz w:val="20"/>
                <w:szCs w:val="20"/>
              </w:rPr>
              <w:t>/</w:t>
            </w:r>
            <w:proofErr w:type="spellStart"/>
            <w:r w:rsidRPr="00265687">
              <w:rPr>
                <w:b/>
                <w:color w:val="000000"/>
                <w:sz w:val="20"/>
                <w:szCs w:val="20"/>
              </w:rPr>
              <w:t>п</w:t>
            </w:r>
            <w:proofErr w:type="spellEnd"/>
          </w:p>
        </w:tc>
        <w:tc>
          <w:tcPr>
            <w:tcW w:w="1876" w:type="pct"/>
            <w:tcBorders>
              <w:top w:val="single" w:sz="4" w:space="0" w:color="auto"/>
              <w:left w:val="single" w:sz="4" w:space="0" w:color="auto"/>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Наименование населенного пункта</w:t>
            </w:r>
          </w:p>
        </w:tc>
        <w:tc>
          <w:tcPr>
            <w:tcW w:w="382" w:type="pct"/>
            <w:tcBorders>
              <w:top w:val="single" w:sz="4" w:space="0" w:color="auto"/>
              <w:left w:val="nil"/>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1989</w:t>
            </w:r>
          </w:p>
        </w:tc>
        <w:tc>
          <w:tcPr>
            <w:tcW w:w="382" w:type="pct"/>
            <w:tcBorders>
              <w:top w:val="single" w:sz="4" w:space="0" w:color="auto"/>
              <w:left w:val="nil"/>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2002</w:t>
            </w:r>
          </w:p>
        </w:tc>
        <w:tc>
          <w:tcPr>
            <w:tcW w:w="382" w:type="pct"/>
            <w:tcBorders>
              <w:top w:val="single" w:sz="4" w:space="0" w:color="auto"/>
              <w:left w:val="nil"/>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2006</w:t>
            </w:r>
          </w:p>
        </w:tc>
        <w:tc>
          <w:tcPr>
            <w:tcW w:w="382" w:type="pct"/>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2007</w:t>
            </w:r>
          </w:p>
        </w:tc>
        <w:tc>
          <w:tcPr>
            <w:tcW w:w="382" w:type="pct"/>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2008</w:t>
            </w:r>
          </w:p>
        </w:tc>
        <w:tc>
          <w:tcPr>
            <w:tcW w:w="382" w:type="pct"/>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2010</w:t>
            </w:r>
          </w:p>
        </w:tc>
        <w:tc>
          <w:tcPr>
            <w:tcW w:w="381" w:type="pct"/>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2011</w:t>
            </w:r>
          </w:p>
        </w:tc>
      </w:tr>
      <w:tr w:rsidR="007B5F17" w:rsidRPr="00265687" w:rsidTr="007B5F17">
        <w:trPr>
          <w:trHeight w:val="300"/>
        </w:trPr>
        <w:tc>
          <w:tcPr>
            <w:tcW w:w="451" w:type="pct"/>
            <w:tcBorders>
              <w:top w:val="single" w:sz="4" w:space="0" w:color="auto"/>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1</w:t>
            </w:r>
          </w:p>
        </w:tc>
        <w:tc>
          <w:tcPr>
            <w:tcW w:w="1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д</w:t>
            </w:r>
            <w:proofErr w:type="gramStart"/>
            <w:r w:rsidRPr="00265687">
              <w:rPr>
                <w:color w:val="000000"/>
                <w:sz w:val="20"/>
                <w:szCs w:val="20"/>
              </w:rPr>
              <w:t>.Л</w:t>
            </w:r>
            <w:proofErr w:type="gramEnd"/>
            <w:r w:rsidRPr="00265687">
              <w:rPr>
                <w:color w:val="000000"/>
                <w:sz w:val="20"/>
                <w:szCs w:val="20"/>
              </w:rPr>
              <w:t>обазовка</w:t>
            </w:r>
            <w:proofErr w:type="spellEnd"/>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226</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194</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214</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208</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218</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213</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215</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2</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х</w:t>
            </w:r>
            <w:proofErr w:type="gramStart"/>
            <w:r w:rsidRPr="00265687">
              <w:rPr>
                <w:color w:val="000000"/>
                <w:sz w:val="20"/>
                <w:szCs w:val="20"/>
              </w:rPr>
              <w:t>.Г</w:t>
            </w:r>
            <w:proofErr w:type="gramEnd"/>
            <w:r w:rsidRPr="00265687">
              <w:rPr>
                <w:color w:val="000000"/>
                <w:sz w:val="20"/>
                <w:szCs w:val="20"/>
              </w:rPr>
              <w:t>орбулино</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15</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16</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3</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д</w:t>
            </w:r>
            <w:proofErr w:type="gramStart"/>
            <w:r w:rsidRPr="00265687">
              <w:rPr>
                <w:color w:val="000000"/>
                <w:sz w:val="20"/>
                <w:szCs w:val="20"/>
              </w:rPr>
              <w:t>.Г</w:t>
            </w:r>
            <w:proofErr w:type="gramEnd"/>
            <w:r w:rsidRPr="00265687">
              <w:rPr>
                <w:color w:val="000000"/>
                <w:sz w:val="20"/>
                <w:szCs w:val="20"/>
              </w:rPr>
              <w:t>ремячка</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232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254</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269</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268</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254</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242</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4</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с</w:t>
            </w:r>
            <w:proofErr w:type="gramStart"/>
            <w:r w:rsidRPr="00265687">
              <w:rPr>
                <w:color w:val="000000"/>
                <w:sz w:val="20"/>
                <w:szCs w:val="20"/>
              </w:rPr>
              <w:t>.Ж</w:t>
            </w:r>
            <w:proofErr w:type="gramEnd"/>
            <w:r w:rsidRPr="00265687">
              <w:rPr>
                <w:color w:val="000000"/>
                <w:sz w:val="20"/>
                <w:szCs w:val="20"/>
              </w:rPr>
              <w:t>уравлино</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194</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219</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238</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252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292</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288</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5</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х</w:t>
            </w:r>
            <w:proofErr w:type="gramStart"/>
            <w:r w:rsidRPr="00265687">
              <w:rPr>
                <w:color w:val="000000"/>
                <w:sz w:val="20"/>
                <w:szCs w:val="20"/>
              </w:rPr>
              <w:t>.Ж</w:t>
            </w:r>
            <w:proofErr w:type="gramEnd"/>
            <w:r w:rsidRPr="00265687">
              <w:rPr>
                <w:color w:val="000000"/>
                <w:sz w:val="20"/>
                <w:szCs w:val="20"/>
              </w:rPr>
              <w:t>уравлинский</w:t>
            </w:r>
            <w:proofErr w:type="spellEnd"/>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43</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48</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56</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72</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82</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6</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w:t>
            </w:r>
            <w:proofErr w:type="gramStart"/>
            <w:r w:rsidRPr="00265687">
              <w:rPr>
                <w:color w:val="000000"/>
                <w:sz w:val="20"/>
                <w:szCs w:val="20"/>
              </w:rPr>
              <w:t>.Л</w:t>
            </w:r>
            <w:proofErr w:type="gramEnd"/>
            <w:r w:rsidRPr="00265687">
              <w:rPr>
                <w:color w:val="000000"/>
                <w:sz w:val="20"/>
                <w:szCs w:val="20"/>
              </w:rPr>
              <w:t>ебедин</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118</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90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103</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100</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109</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7</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w:t>
            </w:r>
            <w:proofErr w:type="gramStart"/>
            <w:r w:rsidRPr="00265687">
              <w:rPr>
                <w:color w:val="000000"/>
                <w:sz w:val="20"/>
                <w:szCs w:val="20"/>
              </w:rPr>
              <w:t>.П</w:t>
            </w:r>
            <w:proofErr w:type="gramEnd"/>
            <w:r w:rsidRPr="00265687">
              <w:rPr>
                <w:color w:val="000000"/>
                <w:sz w:val="20"/>
                <w:szCs w:val="20"/>
              </w:rPr>
              <w:t>ервомайский</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66</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49</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54</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55</w:t>
            </w:r>
          </w:p>
        </w:tc>
      </w:tr>
      <w:tr w:rsidR="007B5F17" w:rsidRPr="00265687" w:rsidTr="007B5F17">
        <w:trPr>
          <w:trHeight w:val="300"/>
        </w:trPr>
        <w:tc>
          <w:tcPr>
            <w:tcW w:w="451" w:type="pct"/>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8</w:t>
            </w:r>
          </w:p>
        </w:tc>
        <w:tc>
          <w:tcPr>
            <w:tcW w:w="1876" w:type="pct"/>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д</w:t>
            </w:r>
            <w:proofErr w:type="gramStart"/>
            <w:r w:rsidRPr="00265687">
              <w:rPr>
                <w:color w:val="000000"/>
                <w:sz w:val="20"/>
                <w:szCs w:val="20"/>
              </w:rPr>
              <w:t>.Ю</w:t>
            </w:r>
            <w:proofErr w:type="gramEnd"/>
            <w:r w:rsidRPr="00265687">
              <w:rPr>
                <w:color w:val="000000"/>
                <w:sz w:val="20"/>
                <w:szCs w:val="20"/>
              </w:rPr>
              <w:t>рьевка</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100</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77</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52</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51</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60</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59</w:t>
            </w:r>
          </w:p>
        </w:tc>
      </w:tr>
      <w:tr w:rsidR="007B5F17" w:rsidRPr="00265687" w:rsidTr="007B5F17">
        <w:trPr>
          <w:trHeight w:val="300"/>
        </w:trPr>
        <w:tc>
          <w:tcPr>
            <w:tcW w:w="2327" w:type="pct"/>
            <w:gridSpan w:val="2"/>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Итого</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1024</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914</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985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1016</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1005</w:t>
            </w:r>
          </w:p>
        </w:tc>
        <w:tc>
          <w:tcPr>
            <w:tcW w:w="382"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1060</w:t>
            </w:r>
          </w:p>
        </w:tc>
        <w:tc>
          <w:tcPr>
            <w:tcW w:w="381" w:type="pct"/>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1066</w:t>
            </w:r>
          </w:p>
        </w:tc>
      </w:tr>
    </w:tbl>
    <w:p w:rsidR="007B5F17" w:rsidRDefault="007B5F17" w:rsidP="007B5F17">
      <w:pPr>
        <w:ind w:firstLine="709"/>
        <w:jc w:val="both"/>
        <w:rPr>
          <w:sz w:val="28"/>
          <w:szCs w:val="28"/>
        </w:rPr>
      </w:pPr>
    </w:p>
    <w:p w:rsidR="007B5F17" w:rsidRPr="007B5F17" w:rsidRDefault="007B5F17" w:rsidP="007B5F17">
      <w:pPr>
        <w:ind w:firstLine="709"/>
        <w:jc w:val="both"/>
        <w:rPr>
          <w:sz w:val="28"/>
          <w:szCs w:val="28"/>
        </w:rPr>
      </w:pPr>
      <w:r w:rsidRPr="007B5F17">
        <w:rPr>
          <w:sz w:val="28"/>
          <w:szCs w:val="28"/>
        </w:rPr>
        <w:t>Как видно из таблицы, в период с 1989 по 2002 годы численность населения сельсовета сократилась на 110 человек или на 10,7%. Затем наметилась устойчивая тенденция к росту численности, так в период с 2002 по 2011 годы увеличение составило 152 человека или 16,6%.</w:t>
      </w:r>
    </w:p>
    <w:p w:rsidR="007B5F17" w:rsidRPr="007B5F17" w:rsidRDefault="007B5F17" w:rsidP="007B5F17">
      <w:pPr>
        <w:ind w:firstLine="709"/>
        <w:jc w:val="both"/>
        <w:rPr>
          <w:sz w:val="28"/>
          <w:szCs w:val="28"/>
        </w:rPr>
      </w:pPr>
      <w:r w:rsidRPr="007B5F17">
        <w:rPr>
          <w:sz w:val="28"/>
          <w:szCs w:val="28"/>
        </w:rPr>
        <w:t>В целом динамика процессов естественного движения населения аналогична тенденции, наблюдаемой в районе и области.</w:t>
      </w:r>
    </w:p>
    <w:p w:rsidR="007B5F17" w:rsidRPr="007B5F17" w:rsidRDefault="007B5F17" w:rsidP="007B5F17">
      <w:pPr>
        <w:ind w:firstLine="709"/>
        <w:jc w:val="both"/>
        <w:rPr>
          <w:sz w:val="28"/>
          <w:szCs w:val="28"/>
        </w:rPr>
      </w:pPr>
      <w:r w:rsidRPr="007B5F17">
        <w:rPr>
          <w:sz w:val="28"/>
          <w:szCs w:val="28"/>
        </w:rPr>
        <w:t>На снижение уровня рождаемости влияет ряд факторов, важнейшими из которых являются:</w:t>
      </w:r>
    </w:p>
    <w:p w:rsidR="007B5F17" w:rsidRPr="007B5F17" w:rsidRDefault="007B5F17" w:rsidP="007B5F17">
      <w:pPr>
        <w:numPr>
          <w:ilvl w:val="0"/>
          <w:numId w:val="22"/>
        </w:numPr>
        <w:ind w:left="1134" w:firstLine="709"/>
        <w:jc w:val="both"/>
        <w:rPr>
          <w:sz w:val="28"/>
          <w:szCs w:val="28"/>
        </w:rPr>
      </w:pPr>
      <w:r w:rsidRPr="007B5F17">
        <w:rPr>
          <w:sz w:val="28"/>
          <w:szCs w:val="28"/>
        </w:rPr>
        <w:lastRenderedPageBreak/>
        <w:t>устойчивая тенденция к быстрому снижению рождаемости, характеризуемая снижением количества детей, приходящихся на 1 женщину;</w:t>
      </w:r>
    </w:p>
    <w:p w:rsidR="007B5F17" w:rsidRPr="007B5F17" w:rsidRDefault="007B5F17" w:rsidP="007B5F17">
      <w:pPr>
        <w:numPr>
          <w:ilvl w:val="0"/>
          <w:numId w:val="22"/>
        </w:numPr>
        <w:ind w:left="1134" w:firstLine="709"/>
        <w:jc w:val="both"/>
        <w:rPr>
          <w:sz w:val="28"/>
          <w:szCs w:val="28"/>
        </w:rPr>
      </w:pPr>
      <w:r w:rsidRPr="007B5F17">
        <w:rPr>
          <w:sz w:val="28"/>
          <w:szCs w:val="28"/>
        </w:rPr>
        <w:t>нестабильность экономики;</w:t>
      </w:r>
    </w:p>
    <w:p w:rsidR="007B5F17" w:rsidRPr="007B5F17" w:rsidRDefault="007B5F17" w:rsidP="007B5F17">
      <w:pPr>
        <w:numPr>
          <w:ilvl w:val="0"/>
          <w:numId w:val="22"/>
        </w:numPr>
        <w:ind w:left="1134" w:firstLine="709"/>
        <w:jc w:val="both"/>
        <w:rPr>
          <w:sz w:val="28"/>
          <w:szCs w:val="28"/>
        </w:rPr>
      </w:pPr>
      <w:r w:rsidRPr="007B5F17">
        <w:rPr>
          <w:sz w:val="28"/>
          <w:szCs w:val="28"/>
        </w:rPr>
        <w:t xml:space="preserve">социально-бытовые условия. </w:t>
      </w:r>
    </w:p>
    <w:p w:rsidR="007B5F17" w:rsidRPr="007B5F17" w:rsidRDefault="007B5F17" w:rsidP="007B5F17">
      <w:pPr>
        <w:ind w:firstLine="709"/>
        <w:jc w:val="both"/>
        <w:rPr>
          <w:sz w:val="28"/>
          <w:szCs w:val="28"/>
        </w:rPr>
      </w:pPr>
      <w:r w:rsidRPr="007B5F17">
        <w:rPr>
          <w:sz w:val="28"/>
          <w:szCs w:val="28"/>
        </w:rPr>
        <w:t xml:space="preserve">Миграционный прирост в сельсовете остается положительным, однако не превышает величины естественной убыли. </w:t>
      </w:r>
    </w:p>
    <w:p w:rsidR="007B5F17" w:rsidRDefault="007B5F17" w:rsidP="007B5F17">
      <w:pPr>
        <w:ind w:firstLine="709"/>
        <w:jc w:val="both"/>
        <w:rPr>
          <w:sz w:val="28"/>
          <w:szCs w:val="28"/>
        </w:rPr>
      </w:pPr>
      <w:r w:rsidRPr="007B5F17">
        <w:rPr>
          <w:sz w:val="28"/>
          <w:szCs w:val="28"/>
        </w:rPr>
        <w:t xml:space="preserve">В возрастной структуре населения </w:t>
      </w:r>
      <w:proofErr w:type="spellStart"/>
      <w:r w:rsidRPr="007B5F17">
        <w:rPr>
          <w:sz w:val="28"/>
          <w:szCs w:val="28"/>
        </w:rPr>
        <w:t>Лобазовского</w:t>
      </w:r>
      <w:proofErr w:type="spellEnd"/>
      <w:r w:rsidRPr="007B5F17">
        <w:rPr>
          <w:sz w:val="28"/>
          <w:szCs w:val="28"/>
        </w:rPr>
        <w:t xml:space="preserve"> сельсовета наблюдаются тенденция «старения населения», сохраняемая в большинстве муниципальных образований Курской области. Так в период в период с 2006 по 2011 год доля населения старше трудоспособного возраста сократилась с 29,4% до 31,1%, а доля населения в трудоспособном возрасте выросла с 44,7% до 52%. При этом доля населения моложе трудоспособного возраста за указанный период сократилась </w:t>
      </w:r>
      <w:proofErr w:type="gramStart"/>
      <w:r w:rsidRPr="007B5F17">
        <w:rPr>
          <w:sz w:val="28"/>
          <w:szCs w:val="28"/>
        </w:rPr>
        <w:t>с</w:t>
      </w:r>
      <w:proofErr w:type="gramEnd"/>
      <w:r w:rsidRPr="007B5F17">
        <w:rPr>
          <w:sz w:val="28"/>
          <w:szCs w:val="28"/>
        </w:rPr>
        <w:t xml:space="preserve"> 25,9% до 16,9%.</w:t>
      </w:r>
    </w:p>
    <w:p w:rsidR="007B5F17" w:rsidRPr="007B5F17" w:rsidRDefault="007B5F17" w:rsidP="007B5F17">
      <w:pPr>
        <w:ind w:firstLine="709"/>
        <w:jc w:val="both"/>
        <w:rPr>
          <w:sz w:val="28"/>
          <w:szCs w:val="28"/>
        </w:rPr>
      </w:pPr>
    </w:p>
    <w:p w:rsidR="007B5F17" w:rsidRPr="007B5F17" w:rsidRDefault="007B5F17" w:rsidP="007B5F17">
      <w:pPr>
        <w:rPr>
          <w:b/>
          <w:color w:val="000000"/>
          <w:sz w:val="28"/>
          <w:szCs w:val="28"/>
        </w:rPr>
      </w:pPr>
      <w:r w:rsidRPr="007B5F17">
        <w:rPr>
          <w:b/>
          <w:color w:val="000000"/>
          <w:sz w:val="28"/>
          <w:szCs w:val="28"/>
        </w:rPr>
        <w:t xml:space="preserve">Таблица. Возрастная структура населения </w:t>
      </w:r>
      <w:proofErr w:type="spellStart"/>
      <w:r w:rsidRPr="007B5F17">
        <w:rPr>
          <w:b/>
          <w:color w:val="000000"/>
          <w:sz w:val="28"/>
          <w:szCs w:val="28"/>
        </w:rPr>
        <w:t>Лобазовского</w:t>
      </w:r>
      <w:proofErr w:type="spellEnd"/>
      <w:r w:rsidRPr="007B5F17">
        <w:rPr>
          <w:b/>
          <w:color w:val="000000"/>
          <w:sz w:val="28"/>
          <w:szCs w:val="28"/>
        </w:rPr>
        <w:t xml:space="preserve"> сельсовета</w:t>
      </w:r>
    </w:p>
    <w:tbl>
      <w:tblPr>
        <w:tblW w:w="9464" w:type="dxa"/>
        <w:tblInd w:w="108" w:type="dxa"/>
        <w:tblLook w:val="04A0"/>
      </w:tblPr>
      <w:tblGrid>
        <w:gridCol w:w="503"/>
        <w:gridCol w:w="1942"/>
        <w:gridCol w:w="1471"/>
        <w:gridCol w:w="1837"/>
        <w:gridCol w:w="1875"/>
        <w:gridCol w:w="1837"/>
      </w:tblGrid>
      <w:tr w:rsidR="007B5F17" w:rsidRPr="00265687" w:rsidTr="007B5F17">
        <w:trPr>
          <w:trHeight w:val="1200"/>
        </w:trPr>
        <w:tc>
          <w:tcPr>
            <w:tcW w:w="502" w:type="dxa"/>
            <w:tcBorders>
              <w:top w:val="single" w:sz="4" w:space="0" w:color="auto"/>
              <w:left w:val="single" w:sz="4" w:space="0" w:color="auto"/>
              <w:bottom w:val="nil"/>
              <w:right w:val="single" w:sz="4" w:space="0" w:color="auto"/>
            </w:tcBorders>
            <w:vAlign w:val="center"/>
          </w:tcPr>
          <w:p w:rsidR="007B5F17" w:rsidRPr="00265687" w:rsidRDefault="007B5F17" w:rsidP="007B5F17">
            <w:pPr>
              <w:jc w:val="center"/>
              <w:rPr>
                <w:b/>
                <w:color w:val="000000"/>
                <w:sz w:val="20"/>
                <w:szCs w:val="20"/>
              </w:rPr>
            </w:pPr>
            <w:r w:rsidRPr="00265687">
              <w:rPr>
                <w:b/>
                <w:color w:val="000000"/>
                <w:sz w:val="20"/>
                <w:szCs w:val="20"/>
              </w:rPr>
              <w:t xml:space="preserve">№ </w:t>
            </w:r>
            <w:proofErr w:type="spellStart"/>
            <w:proofErr w:type="gramStart"/>
            <w:r w:rsidRPr="00265687">
              <w:rPr>
                <w:b/>
                <w:color w:val="000000"/>
                <w:sz w:val="20"/>
                <w:szCs w:val="20"/>
              </w:rPr>
              <w:t>п</w:t>
            </w:r>
            <w:proofErr w:type="spellEnd"/>
            <w:proofErr w:type="gramEnd"/>
            <w:r w:rsidRPr="00265687">
              <w:rPr>
                <w:b/>
                <w:color w:val="000000"/>
                <w:sz w:val="20"/>
                <w:szCs w:val="20"/>
              </w:rPr>
              <w:t>/</w:t>
            </w:r>
            <w:proofErr w:type="spellStart"/>
            <w:r w:rsidRPr="00265687">
              <w:rPr>
                <w:b/>
                <w:color w:val="000000"/>
                <w:sz w:val="20"/>
                <w:szCs w:val="20"/>
              </w:rPr>
              <w:t>п</w:t>
            </w:r>
            <w:proofErr w:type="spellEnd"/>
          </w:p>
        </w:tc>
        <w:tc>
          <w:tcPr>
            <w:tcW w:w="1942" w:type="dxa"/>
            <w:tcBorders>
              <w:top w:val="single" w:sz="4" w:space="0" w:color="auto"/>
              <w:left w:val="single" w:sz="4" w:space="0" w:color="auto"/>
              <w:bottom w:val="nil"/>
              <w:right w:val="single" w:sz="4" w:space="0" w:color="auto"/>
            </w:tcBorders>
            <w:shd w:val="clear" w:color="auto" w:fill="auto"/>
            <w:noWrap/>
            <w:vAlign w:val="center"/>
            <w:hideMark/>
          </w:tcPr>
          <w:p w:rsidR="007B5F17" w:rsidRPr="00265687" w:rsidRDefault="007B5F17" w:rsidP="007B5F17">
            <w:pPr>
              <w:jc w:val="center"/>
              <w:rPr>
                <w:b/>
                <w:color w:val="000000"/>
                <w:sz w:val="20"/>
                <w:szCs w:val="20"/>
              </w:rPr>
            </w:pPr>
            <w:r w:rsidRPr="00265687">
              <w:rPr>
                <w:b/>
                <w:color w:val="000000"/>
                <w:sz w:val="20"/>
                <w:szCs w:val="20"/>
              </w:rPr>
              <w:t>Наименование населенного пункта</w:t>
            </w:r>
          </w:p>
        </w:tc>
        <w:tc>
          <w:tcPr>
            <w:tcW w:w="1471" w:type="dxa"/>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Общая численность</w:t>
            </w:r>
          </w:p>
        </w:tc>
        <w:tc>
          <w:tcPr>
            <w:tcW w:w="1837" w:type="dxa"/>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 xml:space="preserve">Моложе </w:t>
            </w:r>
            <w:proofErr w:type="spellStart"/>
            <w:proofErr w:type="gramStart"/>
            <w:r w:rsidRPr="00265687">
              <w:rPr>
                <w:b/>
                <w:color w:val="000000"/>
                <w:sz w:val="20"/>
                <w:szCs w:val="20"/>
              </w:rPr>
              <w:t>трудоспособно-го</w:t>
            </w:r>
            <w:proofErr w:type="spellEnd"/>
            <w:proofErr w:type="gramEnd"/>
            <w:r w:rsidRPr="00265687">
              <w:rPr>
                <w:b/>
                <w:color w:val="000000"/>
                <w:sz w:val="20"/>
                <w:szCs w:val="20"/>
              </w:rPr>
              <w:t xml:space="preserve"> возраста</w:t>
            </w:r>
          </w:p>
        </w:tc>
        <w:tc>
          <w:tcPr>
            <w:tcW w:w="1875" w:type="dxa"/>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proofErr w:type="spellStart"/>
            <w:proofErr w:type="gramStart"/>
            <w:r w:rsidRPr="00265687">
              <w:rPr>
                <w:b/>
                <w:color w:val="000000"/>
                <w:sz w:val="20"/>
                <w:szCs w:val="20"/>
              </w:rPr>
              <w:t>Трудоспособно-го</w:t>
            </w:r>
            <w:proofErr w:type="spellEnd"/>
            <w:proofErr w:type="gramEnd"/>
            <w:r w:rsidRPr="00265687">
              <w:rPr>
                <w:b/>
                <w:color w:val="000000"/>
                <w:sz w:val="20"/>
                <w:szCs w:val="20"/>
              </w:rPr>
              <w:t xml:space="preserve"> возраста</w:t>
            </w:r>
          </w:p>
        </w:tc>
        <w:tc>
          <w:tcPr>
            <w:tcW w:w="1837" w:type="dxa"/>
            <w:tcBorders>
              <w:top w:val="single" w:sz="4" w:space="0" w:color="auto"/>
              <w:left w:val="nil"/>
              <w:bottom w:val="nil"/>
              <w:right w:val="single" w:sz="4" w:space="0" w:color="auto"/>
            </w:tcBorders>
            <w:shd w:val="clear" w:color="auto" w:fill="auto"/>
            <w:vAlign w:val="center"/>
            <w:hideMark/>
          </w:tcPr>
          <w:p w:rsidR="007B5F17" w:rsidRPr="00265687" w:rsidRDefault="007B5F17" w:rsidP="007B5F17">
            <w:pPr>
              <w:jc w:val="center"/>
              <w:rPr>
                <w:b/>
                <w:color w:val="000000"/>
                <w:sz w:val="20"/>
                <w:szCs w:val="20"/>
              </w:rPr>
            </w:pPr>
            <w:r w:rsidRPr="00265687">
              <w:rPr>
                <w:b/>
                <w:color w:val="000000"/>
                <w:sz w:val="20"/>
                <w:szCs w:val="20"/>
              </w:rPr>
              <w:t xml:space="preserve">Старше </w:t>
            </w:r>
            <w:proofErr w:type="spellStart"/>
            <w:proofErr w:type="gramStart"/>
            <w:r w:rsidRPr="00265687">
              <w:rPr>
                <w:b/>
                <w:color w:val="000000"/>
                <w:sz w:val="20"/>
                <w:szCs w:val="20"/>
              </w:rPr>
              <w:t>трудоспособно-го</w:t>
            </w:r>
            <w:proofErr w:type="spellEnd"/>
            <w:proofErr w:type="gramEnd"/>
            <w:r w:rsidRPr="00265687">
              <w:rPr>
                <w:b/>
                <w:color w:val="000000"/>
                <w:sz w:val="20"/>
                <w:szCs w:val="20"/>
              </w:rPr>
              <w:t xml:space="preserve"> возраста</w:t>
            </w:r>
          </w:p>
        </w:tc>
      </w:tr>
      <w:tr w:rsidR="007B5F17" w:rsidRPr="00265687" w:rsidTr="007B5F17">
        <w:trPr>
          <w:trHeight w:val="300"/>
        </w:trPr>
        <w:tc>
          <w:tcPr>
            <w:tcW w:w="502" w:type="dxa"/>
            <w:tcBorders>
              <w:top w:val="single" w:sz="4" w:space="0" w:color="auto"/>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д</w:t>
            </w:r>
            <w:proofErr w:type="gramStart"/>
            <w:r w:rsidRPr="00265687">
              <w:rPr>
                <w:color w:val="000000"/>
                <w:sz w:val="20"/>
                <w:szCs w:val="20"/>
              </w:rPr>
              <w:t>.Л</w:t>
            </w:r>
            <w:proofErr w:type="gramEnd"/>
            <w:r w:rsidRPr="00265687">
              <w:rPr>
                <w:color w:val="000000"/>
                <w:sz w:val="20"/>
                <w:szCs w:val="20"/>
              </w:rPr>
              <w:t>обазовка</w:t>
            </w:r>
            <w:proofErr w:type="spellEnd"/>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215</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31</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114</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70</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2</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х</w:t>
            </w:r>
            <w:proofErr w:type="gramStart"/>
            <w:r w:rsidRPr="00265687">
              <w:rPr>
                <w:color w:val="000000"/>
                <w:sz w:val="20"/>
                <w:szCs w:val="20"/>
              </w:rPr>
              <w:t>.Г</w:t>
            </w:r>
            <w:proofErr w:type="gramEnd"/>
            <w:r w:rsidRPr="00265687">
              <w:rPr>
                <w:color w:val="000000"/>
                <w:sz w:val="20"/>
                <w:szCs w:val="20"/>
              </w:rPr>
              <w:t>орбулино</w:t>
            </w:r>
            <w:proofErr w:type="spellEnd"/>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16</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3</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д</w:t>
            </w:r>
            <w:proofErr w:type="gramStart"/>
            <w:r w:rsidRPr="00265687">
              <w:rPr>
                <w:color w:val="000000"/>
                <w:sz w:val="20"/>
                <w:szCs w:val="20"/>
              </w:rPr>
              <w:t>.Г</w:t>
            </w:r>
            <w:proofErr w:type="gramEnd"/>
            <w:r w:rsidRPr="00265687">
              <w:rPr>
                <w:color w:val="000000"/>
                <w:sz w:val="20"/>
                <w:szCs w:val="20"/>
              </w:rPr>
              <w:t>ремячка</w:t>
            </w:r>
            <w:proofErr w:type="spellEnd"/>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242</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38</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126</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78</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4</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с</w:t>
            </w:r>
            <w:proofErr w:type="gramStart"/>
            <w:r w:rsidRPr="00265687">
              <w:rPr>
                <w:color w:val="000000"/>
                <w:sz w:val="20"/>
                <w:szCs w:val="20"/>
              </w:rPr>
              <w:t>.Ж</w:t>
            </w:r>
            <w:proofErr w:type="gramEnd"/>
            <w:r w:rsidRPr="00265687">
              <w:rPr>
                <w:color w:val="000000"/>
                <w:sz w:val="20"/>
                <w:szCs w:val="20"/>
              </w:rPr>
              <w:t>уравлино</w:t>
            </w:r>
            <w:proofErr w:type="spellEnd"/>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288</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40</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160</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88</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5</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proofErr w:type="spellStart"/>
            <w:r w:rsidRPr="00265687">
              <w:rPr>
                <w:color w:val="000000"/>
                <w:sz w:val="20"/>
                <w:szCs w:val="20"/>
              </w:rPr>
              <w:t>х</w:t>
            </w:r>
            <w:proofErr w:type="gramStart"/>
            <w:r w:rsidRPr="00265687">
              <w:rPr>
                <w:color w:val="000000"/>
                <w:sz w:val="20"/>
                <w:szCs w:val="20"/>
              </w:rPr>
              <w:t>.Ж</w:t>
            </w:r>
            <w:proofErr w:type="gramEnd"/>
            <w:r w:rsidRPr="00265687">
              <w:rPr>
                <w:color w:val="000000"/>
                <w:sz w:val="20"/>
                <w:szCs w:val="20"/>
              </w:rPr>
              <w:t>уравлинский</w:t>
            </w:r>
            <w:proofErr w:type="spellEnd"/>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82</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22</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36</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24</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6</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w:t>
            </w:r>
            <w:proofErr w:type="gramStart"/>
            <w:r w:rsidRPr="00265687">
              <w:rPr>
                <w:color w:val="000000"/>
                <w:sz w:val="20"/>
                <w:szCs w:val="20"/>
              </w:rPr>
              <w:t>.Л</w:t>
            </w:r>
            <w:proofErr w:type="gramEnd"/>
            <w:r w:rsidRPr="00265687">
              <w:rPr>
                <w:color w:val="000000"/>
                <w:sz w:val="20"/>
                <w:szCs w:val="20"/>
              </w:rPr>
              <w:t>ебедин</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109</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28</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48</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33</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7</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х</w:t>
            </w:r>
            <w:proofErr w:type="gramStart"/>
            <w:r w:rsidRPr="00265687">
              <w:rPr>
                <w:color w:val="000000"/>
                <w:sz w:val="20"/>
                <w:szCs w:val="20"/>
              </w:rPr>
              <w:t>.П</w:t>
            </w:r>
            <w:proofErr w:type="gramEnd"/>
            <w:r w:rsidRPr="00265687">
              <w:rPr>
                <w:color w:val="000000"/>
                <w:sz w:val="20"/>
                <w:szCs w:val="20"/>
              </w:rPr>
              <w:t>ервомайский</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55</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7</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29</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19</w:t>
            </w:r>
          </w:p>
        </w:tc>
      </w:tr>
      <w:tr w:rsidR="007B5F17" w:rsidRPr="00265687" w:rsidTr="007B5F17">
        <w:trPr>
          <w:trHeight w:val="300"/>
        </w:trPr>
        <w:tc>
          <w:tcPr>
            <w:tcW w:w="502" w:type="dxa"/>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8</w:t>
            </w:r>
          </w:p>
        </w:tc>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д</w:t>
            </w:r>
            <w:proofErr w:type="gramStart"/>
            <w:r w:rsidRPr="00265687">
              <w:rPr>
                <w:color w:val="000000"/>
                <w:sz w:val="20"/>
                <w:szCs w:val="20"/>
              </w:rPr>
              <w:t>.Ю</w:t>
            </w:r>
            <w:proofErr w:type="gramEnd"/>
            <w:r w:rsidRPr="00265687">
              <w:rPr>
                <w:color w:val="000000"/>
                <w:sz w:val="20"/>
                <w:szCs w:val="20"/>
              </w:rPr>
              <w:t>рьевка</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59</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11</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31</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17</w:t>
            </w:r>
          </w:p>
        </w:tc>
      </w:tr>
      <w:tr w:rsidR="007B5F17" w:rsidRPr="00265687" w:rsidTr="007B5F17">
        <w:trPr>
          <w:trHeight w:val="300"/>
        </w:trPr>
        <w:tc>
          <w:tcPr>
            <w:tcW w:w="2444" w:type="dxa"/>
            <w:gridSpan w:val="2"/>
            <w:tcBorders>
              <w:top w:val="nil"/>
              <w:left w:val="single" w:sz="4" w:space="0" w:color="auto"/>
              <w:bottom w:val="single" w:sz="4" w:space="0" w:color="auto"/>
              <w:right w:val="single" w:sz="4" w:space="0" w:color="auto"/>
            </w:tcBorders>
            <w:vAlign w:val="center"/>
          </w:tcPr>
          <w:p w:rsidR="007B5F17" w:rsidRPr="00265687" w:rsidRDefault="007B5F17" w:rsidP="007B5F17">
            <w:pPr>
              <w:jc w:val="center"/>
              <w:rPr>
                <w:color w:val="000000"/>
                <w:sz w:val="20"/>
                <w:szCs w:val="20"/>
              </w:rPr>
            </w:pPr>
            <w:r w:rsidRPr="00265687">
              <w:rPr>
                <w:color w:val="000000"/>
                <w:sz w:val="20"/>
                <w:szCs w:val="20"/>
              </w:rPr>
              <w:t>Итого</w:t>
            </w:r>
          </w:p>
        </w:tc>
        <w:tc>
          <w:tcPr>
            <w:tcW w:w="1471"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1066</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180</w:t>
            </w:r>
          </w:p>
        </w:tc>
        <w:tc>
          <w:tcPr>
            <w:tcW w:w="1875"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554</w:t>
            </w:r>
          </w:p>
        </w:tc>
        <w:tc>
          <w:tcPr>
            <w:tcW w:w="1837" w:type="dxa"/>
            <w:tcBorders>
              <w:top w:val="nil"/>
              <w:left w:val="nil"/>
              <w:bottom w:val="single" w:sz="4" w:space="0" w:color="auto"/>
              <w:right w:val="single" w:sz="4" w:space="0" w:color="auto"/>
            </w:tcBorders>
            <w:shd w:val="clear" w:color="auto" w:fill="auto"/>
            <w:noWrap/>
            <w:vAlign w:val="center"/>
            <w:hideMark/>
          </w:tcPr>
          <w:p w:rsidR="007B5F17" w:rsidRPr="00265687" w:rsidRDefault="007B5F17" w:rsidP="007B5F17">
            <w:pPr>
              <w:jc w:val="center"/>
              <w:rPr>
                <w:color w:val="000000"/>
                <w:sz w:val="20"/>
                <w:szCs w:val="20"/>
              </w:rPr>
            </w:pPr>
            <w:r w:rsidRPr="00265687">
              <w:rPr>
                <w:color w:val="000000"/>
                <w:sz w:val="20"/>
                <w:szCs w:val="20"/>
              </w:rPr>
              <w:t>332</w:t>
            </w:r>
          </w:p>
        </w:tc>
      </w:tr>
    </w:tbl>
    <w:p w:rsidR="007B5F17" w:rsidRPr="00265687" w:rsidRDefault="007B5F17" w:rsidP="007B5F17">
      <w:pPr>
        <w:keepNext/>
        <w:spacing w:line="360" w:lineRule="auto"/>
        <w:rPr>
          <w:sz w:val="20"/>
          <w:szCs w:val="20"/>
        </w:rPr>
      </w:pPr>
    </w:p>
    <w:p w:rsidR="007B5F17" w:rsidRDefault="007B5F17" w:rsidP="007B5F17">
      <w:pPr>
        <w:pStyle w:val="Default"/>
        <w:spacing w:before="120" w:after="120"/>
        <w:ind w:firstLine="709"/>
        <w:jc w:val="both"/>
        <w:rPr>
          <w:b/>
          <w:sz w:val="28"/>
          <w:szCs w:val="28"/>
        </w:rPr>
      </w:pPr>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p>
    <w:tbl>
      <w:tblPr>
        <w:tblW w:w="144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28"/>
        <w:gridCol w:w="2892"/>
        <w:gridCol w:w="13"/>
        <w:gridCol w:w="6"/>
        <w:gridCol w:w="21"/>
        <w:gridCol w:w="3223"/>
        <w:gridCol w:w="14"/>
        <w:gridCol w:w="23"/>
        <w:gridCol w:w="82"/>
        <w:gridCol w:w="2009"/>
        <w:gridCol w:w="15"/>
        <w:gridCol w:w="20"/>
        <w:gridCol w:w="3384"/>
      </w:tblGrid>
      <w:tr w:rsidR="00FF2769" w:rsidTr="00961A8C">
        <w:trPr>
          <w:trHeight w:val="563"/>
        </w:trPr>
        <w:tc>
          <w:tcPr>
            <w:tcW w:w="14425" w:type="dxa"/>
            <w:gridSpan w:val="13"/>
            <w:tcBorders>
              <w:top w:val="nil"/>
              <w:left w:val="nil"/>
              <w:bottom w:val="nil"/>
              <w:right w:val="nil"/>
            </w:tcBorders>
            <w:shd w:val="clear" w:color="auto" w:fill="FFFFFF"/>
            <w:vAlign w:val="center"/>
            <w:hideMark/>
          </w:tcPr>
          <w:p w:rsidR="00FF2769" w:rsidRDefault="00FF2769" w:rsidP="00961A8C">
            <w:pPr>
              <w:jc w:val="center"/>
              <w:rPr>
                <w:rFonts w:eastAsia="TimesNewRomanPSMT"/>
                <w:b/>
                <w:sz w:val="28"/>
                <w:szCs w:val="28"/>
              </w:rPr>
            </w:pPr>
          </w:p>
          <w:p w:rsidR="00FF2769" w:rsidRDefault="00FF2769" w:rsidP="00961A8C">
            <w:pPr>
              <w:jc w:val="center"/>
              <w:rPr>
                <w:b/>
                <w:spacing w:val="-6"/>
                <w:sz w:val="28"/>
                <w:szCs w:val="28"/>
              </w:rPr>
            </w:pPr>
            <w:r>
              <w:rPr>
                <w:rFonts w:eastAsia="TimesNewRomanPSMT"/>
                <w:b/>
                <w:sz w:val="28"/>
                <w:szCs w:val="28"/>
              </w:rPr>
              <w:t xml:space="preserve">2. </w:t>
            </w:r>
            <w:r>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FF2769" w:rsidTr="00961A8C">
        <w:trPr>
          <w:trHeight w:val="563"/>
        </w:trPr>
        <w:tc>
          <w:tcPr>
            <w:tcW w:w="27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F2769" w:rsidRDefault="00FF2769" w:rsidP="00961A8C">
            <w:pPr>
              <w:jc w:val="center"/>
              <w:rPr>
                <w:b/>
                <w:spacing w:val="-6"/>
                <w:sz w:val="20"/>
                <w:szCs w:val="22"/>
              </w:rPr>
            </w:pPr>
            <w:r>
              <w:rPr>
                <w:b/>
                <w:spacing w:val="-6"/>
                <w:sz w:val="20"/>
                <w:szCs w:val="22"/>
              </w:rPr>
              <w:t>Наименование, вид объекта</w:t>
            </w:r>
          </w:p>
          <w:p w:rsidR="00FF2769" w:rsidRDefault="00FF2769" w:rsidP="00961A8C">
            <w:pPr>
              <w:jc w:val="center"/>
              <w:rPr>
                <w:b/>
                <w:spacing w:val="-6"/>
                <w:sz w:val="20"/>
                <w:szCs w:val="22"/>
              </w:rPr>
            </w:pPr>
          </w:p>
        </w:tc>
        <w:tc>
          <w:tcPr>
            <w:tcW w:w="627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F2769" w:rsidRDefault="00FF2769" w:rsidP="00961A8C">
            <w:pPr>
              <w:jc w:val="center"/>
              <w:rPr>
                <w:b/>
                <w:spacing w:val="-6"/>
                <w:sz w:val="20"/>
                <w:szCs w:val="22"/>
              </w:rPr>
            </w:pPr>
            <w:r>
              <w:rPr>
                <w:b/>
                <w:spacing w:val="-6"/>
                <w:sz w:val="20"/>
                <w:szCs w:val="22"/>
              </w:rPr>
              <w:t>Минимально допустимый уровень обеспеченности</w:t>
            </w:r>
          </w:p>
        </w:tc>
        <w:tc>
          <w:tcPr>
            <w:tcW w:w="542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F2769" w:rsidRDefault="00FF2769" w:rsidP="00961A8C">
            <w:pPr>
              <w:jc w:val="center"/>
              <w:rPr>
                <w:b/>
                <w:spacing w:val="-6"/>
                <w:sz w:val="20"/>
                <w:szCs w:val="22"/>
              </w:rPr>
            </w:pPr>
            <w:r>
              <w:rPr>
                <w:b/>
                <w:spacing w:val="-6"/>
                <w:sz w:val="20"/>
                <w:szCs w:val="22"/>
              </w:rPr>
              <w:t>Максимально допустимый уровень территориальной доступности</w:t>
            </w:r>
          </w:p>
        </w:tc>
      </w:tr>
      <w:tr w:rsidR="00FF2769" w:rsidTr="00961A8C">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2769" w:rsidRDefault="00FF2769" w:rsidP="00961A8C">
            <w:pPr>
              <w:rPr>
                <w:b/>
                <w:spacing w:val="-6"/>
                <w:sz w:val="20"/>
                <w:szCs w:val="22"/>
              </w:rPr>
            </w:pPr>
          </w:p>
        </w:tc>
        <w:tc>
          <w:tcPr>
            <w:tcW w:w="2931" w:type="dxa"/>
            <w:gridSpan w:val="4"/>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FF2769" w:rsidRDefault="00FF2769" w:rsidP="00961A8C">
            <w:pPr>
              <w:jc w:val="center"/>
              <w:rPr>
                <w:b/>
                <w:spacing w:val="-6"/>
                <w:sz w:val="20"/>
                <w:szCs w:val="22"/>
              </w:rPr>
            </w:pPr>
            <w:r>
              <w:rPr>
                <w:b/>
                <w:spacing w:val="-6"/>
                <w:sz w:val="20"/>
                <w:szCs w:val="22"/>
              </w:rPr>
              <w:t>Единица</w:t>
            </w:r>
          </w:p>
          <w:p w:rsidR="00FF2769" w:rsidRDefault="00FF2769" w:rsidP="00961A8C">
            <w:pPr>
              <w:jc w:val="center"/>
              <w:rPr>
                <w:b/>
                <w:spacing w:val="-6"/>
                <w:sz w:val="20"/>
                <w:szCs w:val="22"/>
              </w:rPr>
            </w:pPr>
            <w:r>
              <w:rPr>
                <w:b/>
                <w:spacing w:val="-6"/>
                <w:sz w:val="20"/>
                <w:szCs w:val="22"/>
              </w:rPr>
              <w:t>измерения</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961A8C">
            <w:pPr>
              <w:jc w:val="center"/>
              <w:rPr>
                <w:b/>
                <w:spacing w:val="-6"/>
                <w:sz w:val="20"/>
                <w:szCs w:val="22"/>
              </w:rPr>
            </w:pPr>
            <w:r>
              <w:rPr>
                <w:b/>
                <w:spacing w:val="-6"/>
                <w:sz w:val="20"/>
                <w:szCs w:val="22"/>
              </w:rPr>
              <w:t>Величина, по группам урбанизации</w:t>
            </w:r>
          </w:p>
        </w:tc>
        <w:tc>
          <w:tcPr>
            <w:tcW w:w="2043" w:type="dxa"/>
            <w:gridSpan w:val="3"/>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961A8C">
            <w:pPr>
              <w:jc w:val="center"/>
              <w:rPr>
                <w:b/>
                <w:spacing w:val="-6"/>
                <w:sz w:val="20"/>
                <w:szCs w:val="22"/>
              </w:rPr>
            </w:pPr>
            <w:r>
              <w:rPr>
                <w:b/>
                <w:spacing w:val="-6"/>
                <w:sz w:val="20"/>
                <w:szCs w:val="22"/>
              </w:rPr>
              <w:t>Единица</w:t>
            </w:r>
          </w:p>
          <w:p w:rsidR="00FF2769" w:rsidRDefault="00FF2769" w:rsidP="00961A8C">
            <w:pPr>
              <w:jc w:val="center"/>
              <w:rPr>
                <w:b/>
                <w:spacing w:val="-6"/>
                <w:sz w:val="20"/>
                <w:szCs w:val="22"/>
              </w:rPr>
            </w:pPr>
            <w:r>
              <w:rPr>
                <w:b/>
                <w:spacing w:val="-6"/>
                <w:sz w:val="20"/>
                <w:szCs w:val="22"/>
              </w:rPr>
              <w:t>измерения</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F2769" w:rsidRDefault="00FF2769" w:rsidP="00961A8C">
            <w:pPr>
              <w:jc w:val="center"/>
              <w:rPr>
                <w:b/>
                <w:spacing w:val="-6"/>
                <w:sz w:val="20"/>
                <w:szCs w:val="22"/>
              </w:rPr>
            </w:pPr>
            <w:r>
              <w:rPr>
                <w:b/>
                <w:spacing w:val="-6"/>
                <w:sz w:val="20"/>
                <w:szCs w:val="22"/>
              </w:rPr>
              <w:t>Величина, по группам урбанизации</w:t>
            </w:r>
          </w:p>
        </w:tc>
      </w:tr>
      <w:tr w:rsidR="00FF2769" w:rsidTr="00961A8C">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F2769" w:rsidRDefault="00FF2769" w:rsidP="00961A8C">
            <w:pPr>
              <w:rPr>
                <w:b/>
                <w:spacing w:val="-6"/>
                <w:sz w:val="20"/>
                <w:szCs w:val="22"/>
              </w:rPr>
            </w:pPr>
          </w:p>
        </w:tc>
        <w:tc>
          <w:tcPr>
            <w:tcW w:w="1200" w:type="dxa"/>
            <w:gridSpan w:val="4"/>
            <w:vMerge/>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rPr>
                <w:b/>
                <w:spacing w:val="-6"/>
                <w:sz w:val="20"/>
                <w:szCs w:val="22"/>
              </w:rPr>
            </w:pP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961A8C">
            <w:pPr>
              <w:jc w:val="center"/>
              <w:rPr>
                <w:b/>
                <w:spacing w:val="-6"/>
                <w:sz w:val="20"/>
                <w:szCs w:val="22"/>
              </w:rPr>
            </w:pPr>
            <w:r>
              <w:rPr>
                <w:b/>
                <w:spacing w:val="-6"/>
                <w:sz w:val="20"/>
                <w:szCs w:val="22"/>
              </w:rPr>
              <w:t>Б</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rPr>
                <w:b/>
                <w:spacing w:val="-6"/>
                <w:sz w:val="20"/>
                <w:szCs w:val="22"/>
              </w:rPr>
            </w:pP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F2769" w:rsidRDefault="00FF2769" w:rsidP="00961A8C">
            <w:pPr>
              <w:jc w:val="center"/>
              <w:rPr>
                <w:b/>
                <w:spacing w:val="-6"/>
                <w:sz w:val="20"/>
                <w:szCs w:val="22"/>
              </w:rPr>
            </w:pPr>
            <w:r>
              <w:rPr>
                <w:b/>
                <w:spacing w:val="-6"/>
                <w:sz w:val="20"/>
                <w:szCs w:val="22"/>
              </w:rPr>
              <w:t>Б</w:t>
            </w:r>
          </w:p>
        </w:tc>
      </w:tr>
      <w:tr w:rsidR="00FF2769" w:rsidTr="00961A8C">
        <w:trPr>
          <w:trHeight w:val="338"/>
        </w:trPr>
        <w:tc>
          <w:tcPr>
            <w:tcW w:w="2727"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FF2769" w:rsidRDefault="00FF2769" w:rsidP="00961A8C">
            <w:pPr>
              <w:jc w:val="center"/>
              <w:rPr>
                <w:sz w:val="20"/>
                <w:szCs w:val="22"/>
              </w:rPr>
            </w:pPr>
            <w:r>
              <w:rPr>
                <w:sz w:val="20"/>
                <w:szCs w:val="22"/>
              </w:rPr>
              <w:t>1</w:t>
            </w:r>
          </w:p>
        </w:tc>
        <w:tc>
          <w:tcPr>
            <w:tcW w:w="293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961A8C">
            <w:pPr>
              <w:jc w:val="center"/>
              <w:rPr>
                <w:sz w:val="20"/>
                <w:szCs w:val="22"/>
              </w:rPr>
            </w:pPr>
            <w:r>
              <w:rPr>
                <w:sz w:val="20"/>
                <w:szCs w:val="22"/>
              </w:rPr>
              <w:t>2</w:t>
            </w:r>
          </w:p>
        </w:tc>
        <w:tc>
          <w:tcPr>
            <w:tcW w:w="334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961A8C">
            <w:pPr>
              <w:jc w:val="center"/>
              <w:rPr>
                <w:sz w:val="20"/>
                <w:szCs w:val="22"/>
              </w:rPr>
            </w:pPr>
            <w:r>
              <w:rPr>
                <w:sz w:val="20"/>
                <w:szCs w:val="22"/>
              </w:rPr>
              <w:t>3</w:t>
            </w:r>
          </w:p>
        </w:tc>
        <w:tc>
          <w:tcPr>
            <w:tcW w:w="204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FF2769" w:rsidRDefault="00FF2769" w:rsidP="00961A8C">
            <w:pPr>
              <w:jc w:val="center"/>
              <w:rPr>
                <w:sz w:val="20"/>
                <w:szCs w:val="22"/>
              </w:rPr>
            </w:pPr>
            <w:r>
              <w:rPr>
                <w:sz w:val="20"/>
                <w:szCs w:val="22"/>
              </w:rPr>
              <w:t>4</w:t>
            </w:r>
          </w:p>
        </w:tc>
        <w:tc>
          <w:tcPr>
            <w:tcW w:w="338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F2769" w:rsidRDefault="00FF2769" w:rsidP="00961A8C">
            <w:pPr>
              <w:jc w:val="center"/>
              <w:rPr>
                <w:sz w:val="20"/>
                <w:szCs w:val="22"/>
              </w:rPr>
            </w:pPr>
            <w:r>
              <w:rPr>
                <w:sz w:val="20"/>
                <w:szCs w:val="22"/>
              </w:rPr>
              <w:t>5</w:t>
            </w:r>
          </w:p>
        </w:tc>
      </w:tr>
      <w:tr w:rsidR="00FF2769" w:rsidTr="00961A8C">
        <w:trPr>
          <w:trHeight w:val="407"/>
        </w:trPr>
        <w:tc>
          <w:tcPr>
            <w:tcW w:w="14425" w:type="dxa"/>
            <w:gridSpan w:val="13"/>
            <w:tcBorders>
              <w:top w:val="single" w:sz="6" w:space="0" w:color="auto"/>
              <w:left w:val="single" w:sz="4" w:space="0" w:color="auto"/>
              <w:bottom w:val="single" w:sz="6" w:space="0" w:color="auto"/>
              <w:right w:val="single" w:sz="4" w:space="0" w:color="auto"/>
            </w:tcBorders>
            <w:vAlign w:val="center"/>
          </w:tcPr>
          <w:p w:rsidR="00FF2769" w:rsidRDefault="00FF2769" w:rsidP="00961A8C">
            <w:pPr>
              <w:autoSpaceDE w:val="0"/>
              <w:autoSpaceDN w:val="0"/>
              <w:adjustRightInd w:val="0"/>
              <w:jc w:val="center"/>
              <w:rPr>
                <w:b/>
                <w:bCs/>
              </w:rPr>
            </w:pPr>
          </w:p>
          <w:p w:rsidR="00FF2769" w:rsidRDefault="00FF2769" w:rsidP="00961A8C">
            <w:pPr>
              <w:autoSpaceDE w:val="0"/>
              <w:autoSpaceDN w:val="0"/>
              <w:adjustRightInd w:val="0"/>
              <w:jc w:val="center"/>
              <w:rPr>
                <w:b/>
                <w:bCs/>
              </w:rPr>
            </w:pPr>
            <w:proofErr w:type="spellStart"/>
            <w:r>
              <w:rPr>
                <w:b/>
                <w:bCs/>
              </w:rPr>
              <w:t>Электро</w:t>
            </w:r>
            <w:proofErr w:type="spellEnd"/>
            <w:r>
              <w:rPr>
                <w:b/>
                <w:bCs/>
              </w:rPr>
              <w:t>-, тепл</w:t>
            </w:r>
            <w:proofErr w:type="gramStart"/>
            <w:r>
              <w:rPr>
                <w:b/>
                <w:bCs/>
              </w:rPr>
              <w:t>о-</w:t>
            </w:r>
            <w:proofErr w:type="gramEnd"/>
            <w:r>
              <w:rPr>
                <w:b/>
                <w:bCs/>
              </w:rPr>
              <w:t xml:space="preserve">, </w:t>
            </w:r>
            <w:proofErr w:type="spellStart"/>
            <w:r>
              <w:rPr>
                <w:b/>
                <w:bCs/>
              </w:rPr>
              <w:t>газо</w:t>
            </w:r>
            <w:proofErr w:type="spellEnd"/>
            <w:r>
              <w:rPr>
                <w:b/>
                <w:bCs/>
              </w:rPr>
              <w:t>- и водоснабжение населения, водоотведение</w:t>
            </w:r>
          </w:p>
          <w:p w:rsidR="00FF2769" w:rsidRDefault="00FF2769" w:rsidP="00961A8C">
            <w:pPr>
              <w:autoSpaceDE w:val="0"/>
              <w:autoSpaceDN w:val="0"/>
              <w:adjustRightInd w:val="0"/>
              <w:jc w:val="center"/>
              <w:rPr>
                <w:b/>
                <w:bCs/>
                <w:sz w:val="28"/>
                <w:szCs w:val="28"/>
              </w:rPr>
            </w:pPr>
          </w:p>
        </w:tc>
      </w:tr>
      <w:tr w:rsidR="00FF2769" w:rsidTr="00961A8C">
        <w:trPr>
          <w:trHeight w:val="554"/>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b/>
                <w:sz w:val="20"/>
              </w:rPr>
            </w:pPr>
            <w:r>
              <w:rPr>
                <w:b/>
                <w:sz w:val="20"/>
              </w:rPr>
              <w:t>Объекты электроснабжения городского округа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lang w:val="en-US"/>
              </w:rPr>
            </w:pP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 xml:space="preserve">Объем электропотребления, </w:t>
            </w:r>
            <w:r>
              <w:rPr>
                <w:spacing w:val="-6"/>
                <w:sz w:val="20"/>
                <w:szCs w:val="22"/>
              </w:rPr>
              <w:t xml:space="preserve">кВт </w:t>
            </w:r>
            <w:proofErr w:type="gramStart"/>
            <w:r>
              <w:rPr>
                <w:spacing w:val="-6"/>
                <w:sz w:val="20"/>
                <w:szCs w:val="22"/>
              </w:rPr>
              <w:t>ч</w:t>
            </w:r>
            <w:proofErr w:type="gramEnd"/>
            <w:r>
              <w:rPr>
                <w:spacing w:val="-6"/>
                <w:sz w:val="20"/>
                <w:szCs w:val="22"/>
              </w:rPr>
              <w:t>/год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lang w:val="en-US"/>
              </w:rPr>
            </w:pPr>
            <w:r>
              <w:rPr>
                <w:color w:val="000000"/>
                <w:spacing w:val="-4"/>
                <w:sz w:val="20"/>
                <w:szCs w:val="22"/>
                <w:lang w:val="en-US"/>
              </w:rPr>
              <w:t>-</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b/>
                <w:sz w:val="20"/>
              </w:rPr>
              <w:t>Объекты электроснабжения муниципального района</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t>Комплекс сооружений электроснабжения поселений</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p w:rsidR="00FF2769" w:rsidRDefault="00FF2769" w:rsidP="00961A8C">
            <w:pPr>
              <w:tabs>
                <w:tab w:val="left" w:pos="6780"/>
              </w:tabs>
              <w:jc w:val="center"/>
              <w:rPr>
                <w:spacing w:val="-8"/>
                <w:sz w:val="20"/>
                <w:szCs w:val="22"/>
              </w:rPr>
            </w:pPr>
          </w:p>
          <w:p w:rsidR="00FF2769" w:rsidRDefault="00FF2769" w:rsidP="00961A8C">
            <w:pPr>
              <w:tabs>
                <w:tab w:val="left" w:pos="6780"/>
              </w:tabs>
              <w:jc w:val="center"/>
              <w:rPr>
                <w:spacing w:val="-8"/>
                <w:sz w:val="20"/>
                <w:szCs w:val="22"/>
              </w:rPr>
            </w:pPr>
            <w:r>
              <w:rPr>
                <w:spacing w:val="-8"/>
                <w:sz w:val="20"/>
                <w:szCs w:val="22"/>
              </w:rPr>
              <w:t xml:space="preserve">Объем электропотребления, кВт </w:t>
            </w:r>
            <w:proofErr w:type="gramStart"/>
            <w:r>
              <w:rPr>
                <w:spacing w:val="-8"/>
                <w:sz w:val="20"/>
                <w:szCs w:val="22"/>
              </w:rPr>
              <w:t>ч</w:t>
            </w:r>
            <w:proofErr w:type="gramEnd"/>
            <w:r>
              <w:rPr>
                <w:spacing w:val="-8"/>
                <w:sz w:val="20"/>
                <w:szCs w:val="22"/>
              </w:rPr>
              <w:t>/год на 1 чел.</w:t>
            </w:r>
          </w:p>
          <w:p w:rsidR="00FF2769" w:rsidRDefault="00FF2769" w:rsidP="00961A8C">
            <w:pPr>
              <w:tabs>
                <w:tab w:val="left" w:pos="6780"/>
              </w:tabs>
              <w:jc w:val="center"/>
              <w:rPr>
                <w:spacing w:val="-8"/>
                <w:sz w:val="20"/>
                <w:szCs w:val="22"/>
              </w:rPr>
            </w:pPr>
          </w:p>
          <w:p w:rsidR="00FF2769" w:rsidRDefault="00FF2769" w:rsidP="00961A8C">
            <w:pPr>
              <w:tabs>
                <w:tab w:val="left" w:pos="6780"/>
              </w:tabs>
              <w:jc w:val="center"/>
              <w:rPr>
                <w:spacing w:val="-8"/>
                <w:sz w:val="20"/>
                <w:szCs w:val="22"/>
              </w:rPr>
            </w:pPr>
          </w:p>
          <w:p w:rsidR="00FF2769" w:rsidRDefault="00FF2769" w:rsidP="00961A8C">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2000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lang w:val="en-US"/>
              </w:rPr>
            </w:pPr>
            <w:r>
              <w:rPr>
                <w:color w:val="000000"/>
                <w:spacing w:val="-4"/>
                <w:sz w:val="20"/>
                <w:szCs w:val="22"/>
                <w:lang w:val="en-US"/>
              </w:rPr>
              <w:t>-</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b/>
                <w:sz w:val="20"/>
              </w:rPr>
              <w:t>Объекты электроснабжения городского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912"/>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lastRenderedPageBreak/>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 xml:space="preserve">Объем электропотребления, кВт </w:t>
            </w:r>
            <w:proofErr w:type="gramStart"/>
            <w:r>
              <w:rPr>
                <w:spacing w:val="-8"/>
                <w:sz w:val="20"/>
                <w:szCs w:val="22"/>
              </w:rPr>
              <w:t>ч</w:t>
            </w:r>
            <w:proofErr w:type="gramEnd"/>
            <w:r>
              <w:rPr>
                <w:spacing w:val="-8"/>
                <w:sz w:val="20"/>
                <w:szCs w:val="22"/>
              </w:rPr>
              <w:t>/год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lang w:val="en-US"/>
              </w:rPr>
            </w:pPr>
            <w:r>
              <w:rPr>
                <w:color w:val="000000"/>
                <w:spacing w:val="-4"/>
                <w:sz w:val="20"/>
                <w:szCs w:val="22"/>
                <w:lang w:val="en-US"/>
              </w:rPr>
              <w:t>-</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b/>
                <w:sz w:val="20"/>
              </w:rPr>
              <w:t>Объекты электроснабжения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t>Комплекс сооружений электроснабжения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 xml:space="preserve">Объем электропотребления, кВт </w:t>
            </w:r>
            <w:proofErr w:type="gramStart"/>
            <w:r>
              <w:rPr>
                <w:spacing w:val="-8"/>
                <w:sz w:val="20"/>
                <w:szCs w:val="22"/>
              </w:rPr>
              <w:t>ч</w:t>
            </w:r>
            <w:proofErr w:type="gramEnd"/>
            <w:r>
              <w:rPr>
                <w:spacing w:val="-8"/>
                <w:sz w:val="20"/>
                <w:szCs w:val="22"/>
              </w:rPr>
              <w:t>/год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950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lang w:val="en-US"/>
              </w:rPr>
            </w:pPr>
            <w:r>
              <w:rPr>
                <w:color w:val="000000"/>
                <w:spacing w:val="-4"/>
                <w:sz w:val="20"/>
                <w:szCs w:val="22"/>
                <w:lang w:val="en-US"/>
              </w:rPr>
              <w:t>-</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b/>
                <w:sz w:val="20"/>
              </w:rPr>
              <w:t>Объекты теплоснабжения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t>Комплекс сооружений теплоснабжения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Объем теплопотребления, МДж/год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1680</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lang w:val="en-US"/>
              </w:rPr>
            </w:pPr>
            <w:r>
              <w:rPr>
                <w:color w:val="000000"/>
                <w:spacing w:val="-4"/>
                <w:sz w:val="20"/>
                <w:szCs w:val="22"/>
                <w:lang w:val="en-US"/>
              </w:rPr>
              <w:t>-</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b/>
                <w:sz w:val="20"/>
              </w:rPr>
              <w:t>Объекты водоснабжения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t>Комплекс сооружений водоснабжения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 xml:space="preserve">Объем водопотребления, </w:t>
            </w:r>
          </w:p>
          <w:p w:rsidR="00FF2769" w:rsidRDefault="00FF2769" w:rsidP="00961A8C">
            <w:pPr>
              <w:tabs>
                <w:tab w:val="left" w:pos="6780"/>
              </w:tabs>
              <w:jc w:val="center"/>
              <w:rPr>
                <w:spacing w:val="-8"/>
                <w:sz w:val="20"/>
                <w:szCs w:val="22"/>
              </w:rPr>
            </w:pPr>
            <w:proofErr w:type="gramStart"/>
            <w:r>
              <w:rPr>
                <w:spacing w:val="-8"/>
                <w:sz w:val="20"/>
                <w:szCs w:val="22"/>
              </w:rPr>
              <w:t>л</w:t>
            </w:r>
            <w:proofErr w:type="gramEnd"/>
            <w:r>
              <w:rPr>
                <w:spacing w:val="-8"/>
                <w:sz w:val="20"/>
                <w:szCs w:val="22"/>
              </w:rPr>
              <w:t xml:space="preserve">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lang w:val="en-US"/>
              </w:rPr>
            </w:pPr>
            <w:r>
              <w:rPr>
                <w:color w:val="000000"/>
                <w:spacing w:val="-4"/>
                <w:sz w:val="20"/>
                <w:szCs w:val="22"/>
                <w:lang w:val="en-US"/>
              </w:rPr>
              <w:t>-</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b/>
                <w:sz w:val="20"/>
              </w:rPr>
              <w:t>Объекты водоотведения сельского поселения</w:t>
            </w:r>
          </w:p>
        </w:tc>
        <w:tc>
          <w:tcPr>
            <w:tcW w:w="2931"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59"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t>Комплекс сооружений водоотведения</w:t>
            </w:r>
          </w:p>
        </w:tc>
        <w:tc>
          <w:tcPr>
            <w:tcW w:w="2931"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 xml:space="preserve">Объем водоотведения, </w:t>
            </w:r>
          </w:p>
          <w:p w:rsidR="00FF2769" w:rsidRDefault="00FF2769" w:rsidP="00961A8C">
            <w:pPr>
              <w:tabs>
                <w:tab w:val="left" w:pos="6780"/>
              </w:tabs>
              <w:jc w:val="center"/>
              <w:rPr>
                <w:spacing w:val="-8"/>
                <w:sz w:val="20"/>
                <w:szCs w:val="22"/>
              </w:rPr>
            </w:pPr>
            <w:proofErr w:type="gramStart"/>
            <w:r>
              <w:rPr>
                <w:spacing w:val="-8"/>
                <w:sz w:val="20"/>
                <w:szCs w:val="22"/>
              </w:rPr>
              <w:t>л</w:t>
            </w:r>
            <w:proofErr w:type="gramEnd"/>
            <w:r>
              <w:rPr>
                <w:spacing w:val="-8"/>
                <w:sz w:val="20"/>
                <w:szCs w:val="22"/>
              </w:rPr>
              <w:t xml:space="preserve"> в сутки на 1 чел.</w:t>
            </w:r>
          </w:p>
        </w:tc>
        <w:tc>
          <w:tcPr>
            <w:tcW w:w="3259" w:type="dxa"/>
            <w:gridSpan w:val="3"/>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99</w:t>
            </w:r>
          </w:p>
        </w:tc>
        <w:tc>
          <w:tcPr>
            <w:tcW w:w="2125"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383" w:type="dxa"/>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lang w:val="en-US"/>
              </w:rPr>
            </w:pPr>
            <w:r>
              <w:rPr>
                <w:color w:val="000000"/>
                <w:spacing w:val="-4"/>
                <w:sz w:val="20"/>
                <w:szCs w:val="22"/>
                <w:lang w:val="en-US"/>
              </w:rPr>
              <w:t>-</w:t>
            </w:r>
          </w:p>
        </w:tc>
      </w:tr>
      <w:tr w:rsidR="00FF2769" w:rsidTr="00961A8C">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rPr>
            </w:pPr>
            <w:r>
              <w:rPr>
                <w:b/>
                <w:color w:val="000000"/>
                <w:spacing w:val="-4"/>
                <w:sz w:val="20"/>
                <w:szCs w:val="22"/>
              </w:rPr>
              <w:t>Автомобильные дороги местного значения и транспортное обслуживание населения</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b/>
                <w:sz w:val="20"/>
              </w:rPr>
              <w:t>Объекты автомобильных дорог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t>Улично-дорожная сеть</w:t>
            </w:r>
          </w:p>
        </w:tc>
        <w:tc>
          <w:tcPr>
            <w:tcW w:w="2891" w:type="dxa"/>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Плотность сети, км/ км</w:t>
            </w:r>
            <w:proofErr w:type="gramStart"/>
            <w:r>
              <w:rPr>
                <w:spacing w:val="-8"/>
                <w:sz w:val="20"/>
                <w:szCs w:val="22"/>
                <w:vertAlign w:val="superscript"/>
              </w:rPr>
              <w:t>2</w:t>
            </w:r>
            <w:proofErr w:type="gramEnd"/>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4</w:t>
            </w: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rPr>
            </w:pPr>
            <w:r>
              <w:rPr>
                <w:color w:val="000000"/>
                <w:spacing w:val="-4"/>
                <w:sz w:val="20"/>
                <w:szCs w:val="22"/>
              </w:rPr>
              <w:t>-</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FF2769" w:rsidRDefault="00FF2769" w:rsidP="00961A8C">
            <w:pPr>
              <w:widowControl w:val="0"/>
              <w:jc w:val="center"/>
              <w:rPr>
                <w:sz w:val="20"/>
              </w:rPr>
            </w:pPr>
            <w:r>
              <w:rPr>
                <w:sz w:val="20"/>
              </w:rPr>
              <w:t xml:space="preserve">Велосипедные и </w:t>
            </w:r>
            <w:proofErr w:type="spellStart"/>
            <w:r>
              <w:rPr>
                <w:sz w:val="20"/>
              </w:rPr>
              <w:t>велопешеходные</w:t>
            </w:r>
            <w:proofErr w:type="spellEnd"/>
            <w:r>
              <w:rPr>
                <w:sz w:val="20"/>
              </w:rPr>
              <w:t xml:space="preserve"> дорожки</w:t>
            </w:r>
          </w:p>
          <w:p w:rsidR="00FF2769" w:rsidRDefault="00FF2769" w:rsidP="00961A8C">
            <w:pPr>
              <w:widowControl w:val="0"/>
              <w:jc w:val="center"/>
              <w:rPr>
                <w:sz w:val="20"/>
              </w:rPr>
            </w:pPr>
          </w:p>
        </w:tc>
        <w:tc>
          <w:tcPr>
            <w:tcW w:w="11698" w:type="dxa"/>
            <w:gridSpan w:val="12"/>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rPr>
            </w:pPr>
            <w:r>
              <w:rPr>
                <w:color w:val="000000"/>
                <w:spacing w:val="-4"/>
                <w:sz w:val="20"/>
                <w:szCs w:val="22"/>
              </w:rPr>
              <w:t>(</w:t>
            </w:r>
            <w:proofErr w:type="gramStart"/>
            <w:r>
              <w:rPr>
                <w:color w:val="000000"/>
                <w:spacing w:val="-4"/>
                <w:sz w:val="20"/>
                <w:szCs w:val="22"/>
              </w:rPr>
              <w:t>см</w:t>
            </w:r>
            <w:proofErr w:type="gramEnd"/>
            <w:r>
              <w:rPr>
                <w:color w:val="000000"/>
                <w:spacing w:val="-4"/>
                <w:sz w:val="20"/>
                <w:szCs w:val="22"/>
              </w:rPr>
              <w:t>. примечание 1)</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b/>
                <w:sz w:val="20"/>
              </w:rPr>
              <w:t>Объекты транспортного обслуживания населения сельского поселения</w:t>
            </w:r>
          </w:p>
        </w:tc>
        <w:tc>
          <w:tcPr>
            <w:tcW w:w="2891" w:type="dxa"/>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62"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7"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418" w:type="dxa"/>
            <w:gridSpan w:val="3"/>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t>Остановочный пункт</w:t>
            </w:r>
          </w:p>
        </w:tc>
        <w:tc>
          <w:tcPr>
            <w:tcW w:w="2891" w:type="dxa"/>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Количество объектов</w:t>
            </w:r>
          </w:p>
        </w:tc>
        <w:tc>
          <w:tcPr>
            <w:tcW w:w="3262"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1 на населенный пункт независимо от количества жителей</w:t>
            </w:r>
          </w:p>
        </w:tc>
        <w:tc>
          <w:tcPr>
            <w:tcW w:w="2127"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color w:val="000000"/>
                <w:spacing w:val="-4"/>
                <w:sz w:val="20"/>
                <w:szCs w:val="22"/>
              </w:rPr>
            </w:pPr>
            <w:r>
              <w:rPr>
                <w:color w:val="000000"/>
                <w:spacing w:val="-4"/>
                <w:sz w:val="20"/>
                <w:szCs w:val="22"/>
              </w:rPr>
              <w:t>Пешеходная доступность, мин.</w:t>
            </w:r>
          </w:p>
        </w:tc>
        <w:tc>
          <w:tcPr>
            <w:tcW w:w="3418" w:type="dxa"/>
            <w:gridSpan w:val="3"/>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rPr>
            </w:pPr>
            <w:r>
              <w:rPr>
                <w:color w:val="000000"/>
                <w:spacing w:val="-4"/>
                <w:sz w:val="20"/>
                <w:szCs w:val="22"/>
              </w:rPr>
              <w:t>30</w:t>
            </w:r>
          </w:p>
        </w:tc>
      </w:tr>
      <w:tr w:rsidR="00FF2769" w:rsidTr="00961A8C">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rPr>
            </w:pPr>
            <w:r>
              <w:rPr>
                <w:b/>
                <w:color w:val="000000"/>
                <w:spacing w:val="-4"/>
                <w:sz w:val="20"/>
                <w:szCs w:val="22"/>
              </w:rPr>
              <w:lastRenderedPageBreak/>
              <w:t>Физическая культура и массовый спорт</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tcPr>
          <w:p w:rsidR="00FF2769" w:rsidRDefault="00FF2769" w:rsidP="00961A8C">
            <w:pPr>
              <w:widowControl w:val="0"/>
              <w:jc w:val="center"/>
              <w:rPr>
                <w:b/>
                <w:sz w:val="20"/>
              </w:rPr>
            </w:pPr>
            <w:r>
              <w:rPr>
                <w:b/>
                <w:sz w:val="20"/>
              </w:rPr>
              <w:t>Объекты физической культуры и массового спорта сельского поселения</w:t>
            </w:r>
          </w:p>
          <w:p w:rsidR="00FF2769" w:rsidRDefault="00FF2769" w:rsidP="00961A8C">
            <w:pPr>
              <w:widowControl w:val="0"/>
              <w:jc w:val="center"/>
              <w:rPr>
                <w:b/>
                <w:sz w:val="20"/>
              </w:rPr>
            </w:pPr>
          </w:p>
          <w:p w:rsidR="00FF2769" w:rsidRDefault="00FF2769" w:rsidP="00961A8C">
            <w:pPr>
              <w:widowControl w:val="0"/>
              <w:jc w:val="center"/>
              <w:rPr>
                <w:sz w:val="20"/>
              </w:rPr>
            </w:pPr>
          </w:p>
        </w:tc>
        <w:tc>
          <w:tcPr>
            <w:tcW w:w="2904" w:type="dxa"/>
            <w:gridSpan w:val="2"/>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2904" w:type="dxa"/>
            <w:gridSpan w:val="2"/>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Количество объектов</w:t>
            </w:r>
          </w:p>
        </w:tc>
        <w:tc>
          <w:tcPr>
            <w:tcW w:w="3263"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r>
              <w:rPr>
                <w:spacing w:val="-6"/>
                <w:sz w:val="20"/>
                <w:szCs w:val="22"/>
              </w:rPr>
              <w:t xml:space="preserve">Населенный пункт с </w:t>
            </w:r>
            <w:proofErr w:type="spellStart"/>
            <w:proofErr w:type="gramStart"/>
            <w:r>
              <w:rPr>
                <w:spacing w:val="-6"/>
                <w:sz w:val="20"/>
                <w:szCs w:val="22"/>
              </w:rPr>
              <w:t>числен-ностью</w:t>
            </w:r>
            <w:proofErr w:type="spellEnd"/>
            <w:proofErr w:type="gramEnd"/>
            <w:r>
              <w:rPr>
                <w:spacing w:val="-6"/>
                <w:sz w:val="20"/>
                <w:szCs w:val="22"/>
              </w:rPr>
              <w:t xml:space="preserve"> населением менее 100 человек – не </w:t>
            </w:r>
            <w:proofErr w:type="spellStart"/>
            <w:r>
              <w:rPr>
                <w:spacing w:val="-6"/>
                <w:sz w:val="20"/>
                <w:szCs w:val="22"/>
              </w:rPr>
              <w:t>нормиру-ется</w:t>
            </w:r>
            <w:proofErr w:type="spellEnd"/>
          </w:p>
          <w:p w:rsidR="00FF2769" w:rsidRDefault="00FF2769" w:rsidP="00961A8C">
            <w:pPr>
              <w:jc w:val="center"/>
              <w:rPr>
                <w:spacing w:val="-6"/>
                <w:sz w:val="20"/>
                <w:szCs w:val="22"/>
              </w:rPr>
            </w:pPr>
          </w:p>
          <w:p w:rsidR="00FF2769" w:rsidRDefault="00FF2769" w:rsidP="00961A8C">
            <w:pPr>
              <w:jc w:val="center"/>
              <w:rPr>
                <w:spacing w:val="-6"/>
                <w:sz w:val="20"/>
                <w:szCs w:val="22"/>
              </w:rPr>
            </w:pPr>
            <w:r>
              <w:rPr>
                <w:spacing w:val="-6"/>
                <w:sz w:val="20"/>
                <w:szCs w:val="22"/>
              </w:rPr>
              <w:t xml:space="preserve">1 на каждые 1000 человек населения населенного </w:t>
            </w:r>
            <w:proofErr w:type="gramStart"/>
            <w:r>
              <w:rPr>
                <w:spacing w:val="-6"/>
                <w:sz w:val="20"/>
                <w:szCs w:val="22"/>
              </w:rPr>
              <w:t>пункта</w:t>
            </w:r>
            <w:proofErr w:type="gramEnd"/>
            <w:r>
              <w:rPr>
                <w:spacing w:val="-6"/>
                <w:sz w:val="20"/>
                <w:szCs w:val="22"/>
              </w:rPr>
              <w:t xml:space="preserve"> но не менее 1 объекта</w:t>
            </w:r>
          </w:p>
        </w:tc>
        <w:tc>
          <w:tcPr>
            <w:tcW w:w="2128" w:type="dxa"/>
            <w:gridSpan w:val="4"/>
            <w:tcBorders>
              <w:top w:val="single" w:sz="6" w:space="0" w:color="auto"/>
              <w:left w:val="single" w:sz="6" w:space="0" w:color="auto"/>
              <w:bottom w:val="single" w:sz="6" w:space="0" w:color="auto"/>
              <w:right w:val="single" w:sz="6" w:space="0" w:color="auto"/>
            </w:tcBorders>
            <w:vAlign w:val="center"/>
            <w:hideMark/>
          </w:tcPr>
          <w:p w:rsidR="00FF2769" w:rsidRDefault="00FF2769" w:rsidP="00961A8C">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3403" w:type="dxa"/>
            <w:gridSpan w:val="2"/>
            <w:tcBorders>
              <w:top w:val="single" w:sz="6" w:space="0" w:color="auto"/>
              <w:left w:val="single" w:sz="6" w:space="0" w:color="auto"/>
              <w:bottom w:val="single" w:sz="6" w:space="0" w:color="auto"/>
              <w:right w:val="single" w:sz="4" w:space="0" w:color="auto"/>
            </w:tcBorders>
            <w:vAlign w:val="center"/>
            <w:hideMark/>
          </w:tcPr>
          <w:p w:rsidR="00FF2769" w:rsidRDefault="00FF2769" w:rsidP="00961A8C">
            <w:pPr>
              <w:jc w:val="center"/>
              <w:rPr>
                <w:color w:val="000000"/>
                <w:spacing w:val="-4"/>
                <w:sz w:val="20"/>
                <w:szCs w:val="22"/>
              </w:rPr>
            </w:pPr>
            <w:r>
              <w:rPr>
                <w:color w:val="000000"/>
                <w:spacing w:val="-4"/>
                <w:sz w:val="20"/>
                <w:szCs w:val="22"/>
              </w:rPr>
              <w:t>500</w:t>
            </w:r>
          </w:p>
        </w:tc>
      </w:tr>
      <w:tr w:rsidR="00FF2769" w:rsidTr="00961A8C">
        <w:trPr>
          <w:trHeight w:val="496"/>
        </w:trPr>
        <w:tc>
          <w:tcPr>
            <w:tcW w:w="14425" w:type="dxa"/>
            <w:gridSpan w:val="13"/>
            <w:tcBorders>
              <w:top w:val="single" w:sz="6" w:space="0" w:color="auto"/>
              <w:left w:val="single" w:sz="4" w:space="0" w:color="auto"/>
              <w:bottom w:val="single" w:sz="6" w:space="0" w:color="auto"/>
              <w:right w:val="single" w:sz="4" w:space="0" w:color="auto"/>
            </w:tcBorders>
            <w:vAlign w:val="center"/>
            <w:hideMark/>
          </w:tcPr>
          <w:p w:rsidR="00FF2769" w:rsidRDefault="00FF2769" w:rsidP="00961A8C">
            <w:pPr>
              <w:jc w:val="center"/>
              <w:rPr>
                <w:b/>
                <w:color w:val="000000"/>
                <w:spacing w:val="-4"/>
                <w:sz w:val="20"/>
                <w:szCs w:val="22"/>
              </w:rPr>
            </w:pPr>
            <w:r>
              <w:rPr>
                <w:b/>
                <w:color w:val="000000"/>
                <w:spacing w:val="-4"/>
                <w:sz w:val="20"/>
                <w:szCs w:val="22"/>
              </w:rPr>
              <w:t>Ритуальные услуги</w:t>
            </w:r>
          </w:p>
        </w:tc>
      </w:tr>
      <w:tr w:rsidR="00FF2769" w:rsidTr="00961A8C">
        <w:trPr>
          <w:trHeight w:val="496"/>
        </w:trPr>
        <w:tc>
          <w:tcPr>
            <w:tcW w:w="2727" w:type="dxa"/>
            <w:tcBorders>
              <w:top w:val="single" w:sz="6" w:space="0" w:color="auto"/>
              <w:left w:val="single" w:sz="4" w:space="0" w:color="auto"/>
              <w:bottom w:val="single" w:sz="6" w:space="0" w:color="auto"/>
              <w:right w:val="single" w:sz="6" w:space="0" w:color="auto"/>
            </w:tcBorders>
            <w:vAlign w:val="center"/>
            <w:hideMark/>
          </w:tcPr>
          <w:p w:rsidR="00FF2769" w:rsidRDefault="00FF2769" w:rsidP="00961A8C">
            <w:pPr>
              <w:widowControl w:val="0"/>
              <w:jc w:val="center"/>
              <w:rPr>
                <w:sz w:val="20"/>
              </w:rPr>
            </w:pPr>
            <w:r>
              <w:rPr>
                <w:b/>
                <w:sz w:val="20"/>
              </w:rPr>
              <w:t>Объекты обслуживания сельского  поселения</w:t>
            </w:r>
          </w:p>
        </w:tc>
        <w:tc>
          <w:tcPr>
            <w:tcW w:w="2910"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961A8C">
            <w:pPr>
              <w:tabs>
                <w:tab w:val="left" w:pos="6780"/>
              </w:tabs>
              <w:jc w:val="center"/>
              <w:rPr>
                <w:spacing w:val="-8"/>
                <w:sz w:val="20"/>
                <w:szCs w:val="22"/>
              </w:rPr>
            </w:pPr>
          </w:p>
        </w:tc>
        <w:tc>
          <w:tcPr>
            <w:tcW w:w="3257" w:type="dxa"/>
            <w:gridSpan w:val="3"/>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spacing w:val="-6"/>
                <w:sz w:val="20"/>
                <w:szCs w:val="22"/>
              </w:rPr>
            </w:pPr>
          </w:p>
        </w:tc>
        <w:tc>
          <w:tcPr>
            <w:tcW w:w="2128" w:type="dxa"/>
            <w:gridSpan w:val="4"/>
            <w:tcBorders>
              <w:top w:val="single" w:sz="6" w:space="0" w:color="auto"/>
              <w:left w:val="single" w:sz="6" w:space="0" w:color="auto"/>
              <w:bottom w:val="single" w:sz="6" w:space="0" w:color="auto"/>
              <w:right w:val="single" w:sz="6" w:space="0" w:color="auto"/>
            </w:tcBorders>
            <w:vAlign w:val="center"/>
          </w:tcPr>
          <w:p w:rsidR="00FF2769" w:rsidRDefault="00FF2769" w:rsidP="00961A8C">
            <w:pPr>
              <w:jc w:val="center"/>
              <w:rPr>
                <w:color w:val="000000"/>
                <w:spacing w:val="-4"/>
                <w:sz w:val="20"/>
                <w:szCs w:val="22"/>
              </w:rPr>
            </w:pPr>
          </w:p>
        </w:tc>
        <w:tc>
          <w:tcPr>
            <w:tcW w:w="3403" w:type="dxa"/>
            <w:gridSpan w:val="2"/>
            <w:tcBorders>
              <w:top w:val="single" w:sz="6" w:space="0" w:color="auto"/>
              <w:left w:val="single" w:sz="6" w:space="0" w:color="auto"/>
              <w:bottom w:val="single" w:sz="6" w:space="0" w:color="auto"/>
              <w:right w:val="single" w:sz="4" w:space="0" w:color="auto"/>
            </w:tcBorders>
            <w:vAlign w:val="center"/>
          </w:tcPr>
          <w:p w:rsidR="00FF2769" w:rsidRDefault="00FF2769" w:rsidP="00961A8C">
            <w:pPr>
              <w:jc w:val="center"/>
              <w:rPr>
                <w:color w:val="000000"/>
                <w:spacing w:val="-4"/>
                <w:sz w:val="20"/>
                <w:szCs w:val="22"/>
              </w:rPr>
            </w:pPr>
          </w:p>
        </w:tc>
      </w:tr>
      <w:tr w:rsidR="00FF2769" w:rsidTr="00961A8C">
        <w:trPr>
          <w:trHeight w:val="496"/>
        </w:trPr>
        <w:tc>
          <w:tcPr>
            <w:tcW w:w="2727" w:type="dxa"/>
            <w:tcBorders>
              <w:top w:val="single" w:sz="6" w:space="0" w:color="auto"/>
              <w:left w:val="single" w:sz="4" w:space="0" w:color="auto"/>
              <w:bottom w:val="single" w:sz="4" w:space="0" w:color="auto"/>
              <w:right w:val="single" w:sz="6" w:space="0" w:color="auto"/>
            </w:tcBorders>
            <w:vAlign w:val="center"/>
            <w:hideMark/>
          </w:tcPr>
          <w:p w:rsidR="00FF2769" w:rsidRDefault="00FF2769" w:rsidP="00961A8C">
            <w:pPr>
              <w:widowControl w:val="0"/>
              <w:jc w:val="center"/>
              <w:rPr>
                <w:b/>
                <w:sz w:val="20"/>
              </w:rPr>
            </w:pPr>
            <w:r>
              <w:rPr>
                <w:sz w:val="20"/>
              </w:rPr>
              <w:t>Кладбище традиционного захоронения</w:t>
            </w:r>
          </w:p>
        </w:tc>
        <w:tc>
          <w:tcPr>
            <w:tcW w:w="2910" w:type="dxa"/>
            <w:gridSpan w:val="3"/>
            <w:tcBorders>
              <w:top w:val="single" w:sz="6" w:space="0" w:color="auto"/>
              <w:left w:val="single" w:sz="6" w:space="0" w:color="auto"/>
              <w:bottom w:val="single" w:sz="4" w:space="0" w:color="auto"/>
              <w:right w:val="single" w:sz="6" w:space="0" w:color="auto"/>
            </w:tcBorders>
            <w:vAlign w:val="center"/>
            <w:hideMark/>
          </w:tcPr>
          <w:p w:rsidR="00FF2769" w:rsidRDefault="00FF2769" w:rsidP="00961A8C">
            <w:pPr>
              <w:tabs>
                <w:tab w:val="left" w:pos="6780"/>
              </w:tabs>
              <w:jc w:val="center"/>
              <w:rPr>
                <w:spacing w:val="-8"/>
                <w:sz w:val="20"/>
                <w:szCs w:val="22"/>
              </w:rPr>
            </w:pPr>
            <w:r>
              <w:rPr>
                <w:spacing w:val="-8"/>
                <w:sz w:val="20"/>
                <w:szCs w:val="22"/>
              </w:rPr>
              <w:t xml:space="preserve">Площадь территории, </w:t>
            </w:r>
            <w:proofErr w:type="gramStart"/>
            <w:r>
              <w:rPr>
                <w:spacing w:val="-8"/>
                <w:sz w:val="20"/>
                <w:szCs w:val="22"/>
              </w:rPr>
              <w:t>га</w:t>
            </w:r>
            <w:proofErr w:type="gramEnd"/>
            <w:r>
              <w:rPr>
                <w:spacing w:val="-8"/>
                <w:sz w:val="20"/>
                <w:szCs w:val="22"/>
              </w:rPr>
              <w:t xml:space="preserve"> на 1000 человек численности населения</w:t>
            </w:r>
          </w:p>
        </w:tc>
        <w:tc>
          <w:tcPr>
            <w:tcW w:w="3257" w:type="dxa"/>
            <w:gridSpan w:val="3"/>
            <w:tcBorders>
              <w:top w:val="single" w:sz="6" w:space="0" w:color="auto"/>
              <w:left w:val="single" w:sz="6" w:space="0" w:color="auto"/>
              <w:bottom w:val="single" w:sz="4" w:space="0" w:color="auto"/>
              <w:right w:val="single" w:sz="6" w:space="0" w:color="auto"/>
            </w:tcBorders>
            <w:vAlign w:val="center"/>
            <w:hideMark/>
          </w:tcPr>
          <w:p w:rsidR="00FF2769" w:rsidRDefault="00FF2769" w:rsidP="00961A8C">
            <w:pPr>
              <w:jc w:val="center"/>
              <w:rPr>
                <w:spacing w:val="-6"/>
                <w:sz w:val="20"/>
                <w:szCs w:val="22"/>
              </w:rPr>
            </w:pPr>
            <w:r>
              <w:rPr>
                <w:spacing w:val="-6"/>
                <w:sz w:val="20"/>
                <w:szCs w:val="22"/>
              </w:rPr>
              <w:t>0,24</w:t>
            </w:r>
          </w:p>
        </w:tc>
        <w:tc>
          <w:tcPr>
            <w:tcW w:w="2128" w:type="dxa"/>
            <w:gridSpan w:val="4"/>
            <w:tcBorders>
              <w:top w:val="single" w:sz="6" w:space="0" w:color="auto"/>
              <w:left w:val="single" w:sz="6" w:space="0" w:color="auto"/>
              <w:bottom w:val="single" w:sz="4" w:space="0" w:color="auto"/>
              <w:right w:val="single" w:sz="6" w:space="0" w:color="auto"/>
            </w:tcBorders>
            <w:vAlign w:val="center"/>
          </w:tcPr>
          <w:p w:rsidR="00FF2769" w:rsidRDefault="00FF2769" w:rsidP="00961A8C">
            <w:pPr>
              <w:jc w:val="center"/>
              <w:rPr>
                <w:color w:val="000000"/>
                <w:spacing w:val="-4"/>
                <w:sz w:val="20"/>
                <w:szCs w:val="22"/>
              </w:rPr>
            </w:pPr>
          </w:p>
        </w:tc>
        <w:tc>
          <w:tcPr>
            <w:tcW w:w="3403" w:type="dxa"/>
            <w:gridSpan w:val="2"/>
            <w:tcBorders>
              <w:top w:val="single" w:sz="6" w:space="0" w:color="auto"/>
              <w:left w:val="single" w:sz="6" w:space="0" w:color="auto"/>
              <w:bottom w:val="single" w:sz="4" w:space="0" w:color="auto"/>
              <w:right w:val="single" w:sz="4" w:space="0" w:color="auto"/>
            </w:tcBorders>
            <w:vAlign w:val="center"/>
          </w:tcPr>
          <w:p w:rsidR="00FF2769" w:rsidRDefault="00FF2769" w:rsidP="00961A8C">
            <w:pPr>
              <w:jc w:val="center"/>
              <w:rPr>
                <w:color w:val="000000"/>
                <w:spacing w:val="-4"/>
                <w:sz w:val="20"/>
                <w:szCs w:val="22"/>
              </w:rPr>
            </w:pPr>
          </w:p>
        </w:tc>
      </w:tr>
    </w:tbl>
    <w:p w:rsidR="00FF2769" w:rsidRDefault="00FF2769" w:rsidP="00607FB0">
      <w:pPr>
        <w:autoSpaceDE w:val="0"/>
        <w:ind w:firstLine="709"/>
        <w:jc w:val="both"/>
        <w:rPr>
          <w:sz w:val="28"/>
          <w:szCs w:val="28"/>
        </w:rPr>
      </w:pPr>
    </w:p>
    <w:p w:rsidR="00FF2769" w:rsidRDefault="00FF2769" w:rsidP="00607FB0">
      <w:pPr>
        <w:autoSpaceDE w:val="0"/>
        <w:ind w:firstLine="709"/>
        <w:jc w:val="both"/>
        <w:rPr>
          <w:sz w:val="28"/>
          <w:szCs w:val="28"/>
        </w:rPr>
      </w:pPr>
    </w:p>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961A8C">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FF2769" w:rsidRDefault="00FF2769" w:rsidP="00607FB0">
      <w:pPr>
        <w:autoSpaceDE w:val="0"/>
        <w:ind w:firstLine="709"/>
        <w:jc w:val="both"/>
        <w:rPr>
          <w:sz w:val="28"/>
          <w:szCs w:val="28"/>
        </w:rPr>
      </w:pPr>
    </w:p>
    <w:p w:rsidR="00FF2769" w:rsidRPr="00FB7DF5" w:rsidRDefault="00FF2769"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lastRenderedPageBreak/>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FB7DF5">
        <w:rPr>
          <w:rFonts w:eastAsia="TimesNewRomanPSMT"/>
          <w:sz w:val="28"/>
          <w:szCs w:val="28"/>
        </w:rPr>
        <w:t>спортивныекомплексы</w:t>
      </w:r>
      <w:proofErr w:type="spellEnd"/>
      <w:r w:rsidRPr="00FB7DF5">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FF2769" w:rsidRDefault="00FF2769" w:rsidP="00FF2769">
      <w:pPr>
        <w:autoSpaceDE w:val="0"/>
        <w:autoSpaceDN w:val="0"/>
        <w:adjustRightInd w:val="0"/>
        <w:ind w:right="-1"/>
        <w:jc w:val="right"/>
        <w:rPr>
          <w:bCs/>
          <w:sz w:val="28"/>
          <w:szCs w:val="28"/>
        </w:rPr>
      </w:pPr>
    </w:p>
    <w:p w:rsidR="00FF2769" w:rsidRPr="00FB7DF5" w:rsidRDefault="00FF2769" w:rsidP="00FF2769">
      <w:pPr>
        <w:autoSpaceDE w:val="0"/>
        <w:autoSpaceDN w:val="0"/>
        <w:adjustRightInd w:val="0"/>
        <w:ind w:right="-1"/>
        <w:jc w:val="right"/>
        <w:rPr>
          <w:bCs/>
          <w:sz w:val="28"/>
          <w:szCs w:val="28"/>
        </w:rPr>
      </w:pPr>
      <w:r w:rsidRPr="00FB7DF5">
        <w:rPr>
          <w:bCs/>
          <w:sz w:val="28"/>
          <w:szCs w:val="28"/>
        </w:rPr>
        <w:t>Таблица 13</w:t>
      </w:r>
    </w:p>
    <w:p w:rsidR="00FF2769" w:rsidRPr="00FB7DF5" w:rsidRDefault="00FF2769" w:rsidP="00FF2769">
      <w:pPr>
        <w:autoSpaceDE w:val="0"/>
        <w:autoSpaceDN w:val="0"/>
        <w:adjustRightInd w:val="0"/>
        <w:ind w:right="-1"/>
        <w:jc w:val="right"/>
        <w:rPr>
          <w:bCs/>
          <w:sz w:val="28"/>
          <w:szCs w:val="28"/>
        </w:rPr>
      </w:pPr>
    </w:p>
    <w:p w:rsidR="00FF2769" w:rsidRPr="00FB7DF5" w:rsidRDefault="00FF2769" w:rsidP="00FF2769">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FF2769" w:rsidRPr="00FB7DF5" w:rsidRDefault="00FF2769" w:rsidP="00FF2769">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FF2769" w:rsidRPr="00FB7DF5" w:rsidRDefault="00FF2769" w:rsidP="00FF2769">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FF2769" w:rsidRPr="00FB7DF5" w:rsidTr="00961A8C">
        <w:trPr>
          <w:trHeight w:val="1085"/>
        </w:trPr>
        <w:tc>
          <w:tcPr>
            <w:tcW w:w="3335" w:type="dxa"/>
          </w:tcPr>
          <w:p w:rsidR="00FF2769" w:rsidRPr="00FB7DF5" w:rsidRDefault="00FF2769" w:rsidP="00961A8C">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p>
        </w:tc>
        <w:tc>
          <w:tcPr>
            <w:tcW w:w="1701" w:type="dxa"/>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 xml:space="preserve">Расстояние от границы площадки до окон жилого дома, </w:t>
            </w:r>
            <w:proofErr w:type="gramStart"/>
            <w:r w:rsidRPr="00FB7DF5">
              <w:rPr>
                <w:color w:val="000000"/>
                <w:sz w:val="23"/>
                <w:szCs w:val="23"/>
              </w:rPr>
              <w:t>м</w:t>
            </w:r>
            <w:proofErr w:type="gramEnd"/>
          </w:p>
        </w:tc>
      </w:tr>
      <w:tr w:rsidR="00FF2769" w:rsidRPr="00FB7DF5" w:rsidTr="00961A8C">
        <w:trPr>
          <w:trHeight w:val="440"/>
        </w:trPr>
        <w:tc>
          <w:tcPr>
            <w:tcW w:w="3335" w:type="dxa"/>
          </w:tcPr>
          <w:p w:rsidR="00FF2769" w:rsidRPr="00FB7DF5" w:rsidRDefault="00FF2769" w:rsidP="00961A8C">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12</w:t>
            </w:r>
          </w:p>
        </w:tc>
      </w:tr>
      <w:tr w:rsidR="00FF2769" w:rsidRPr="00FB7DF5" w:rsidTr="00961A8C">
        <w:tc>
          <w:tcPr>
            <w:tcW w:w="3335" w:type="dxa"/>
          </w:tcPr>
          <w:p w:rsidR="00FF2769" w:rsidRPr="00FB7DF5" w:rsidRDefault="00FF2769" w:rsidP="00961A8C">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FF2769" w:rsidRPr="00FB7DF5" w:rsidRDefault="00FF2769" w:rsidP="00961A8C">
            <w:pPr>
              <w:widowControl w:val="0"/>
              <w:autoSpaceDE w:val="0"/>
              <w:autoSpaceDN w:val="0"/>
              <w:jc w:val="center"/>
              <w:rPr>
                <w:color w:val="000000"/>
                <w:sz w:val="23"/>
                <w:szCs w:val="23"/>
              </w:rPr>
            </w:pPr>
          </w:p>
        </w:tc>
      </w:tr>
      <w:tr w:rsidR="00FF2769" w:rsidRPr="00FB7DF5" w:rsidTr="00961A8C">
        <w:tc>
          <w:tcPr>
            <w:tcW w:w="3335" w:type="dxa"/>
          </w:tcPr>
          <w:p w:rsidR="00FF2769" w:rsidRPr="00FB7DF5" w:rsidRDefault="00FF2769" w:rsidP="00961A8C">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10 – 40</w:t>
            </w:r>
          </w:p>
        </w:tc>
      </w:tr>
      <w:tr w:rsidR="00FF2769" w:rsidRPr="00FB7DF5" w:rsidTr="00961A8C">
        <w:tc>
          <w:tcPr>
            <w:tcW w:w="3335" w:type="dxa"/>
          </w:tcPr>
          <w:p w:rsidR="00FF2769" w:rsidRPr="00FB7DF5" w:rsidRDefault="00FF2769" w:rsidP="00961A8C">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20</w:t>
            </w:r>
          </w:p>
        </w:tc>
      </w:tr>
      <w:tr w:rsidR="00FF2769" w:rsidRPr="00FB7DF5" w:rsidTr="00961A8C">
        <w:tc>
          <w:tcPr>
            <w:tcW w:w="3335" w:type="dxa"/>
          </w:tcPr>
          <w:p w:rsidR="00FF2769" w:rsidRPr="00FB7DF5" w:rsidRDefault="00FF2769" w:rsidP="00961A8C">
            <w:pPr>
              <w:widowControl w:val="0"/>
              <w:autoSpaceDE w:val="0"/>
              <w:autoSpaceDN w:val="0"/>
              <w:ind w:right="80"/>
              <w:rPr>
                <w:color w:val="000000"/>
                <w:sz w:val="23"/>
                <w:szCs w:val="23"/>
              </w:rPr>
            </w:pPr>
            <w:r w:rsidRPr="00FB7DF5">
              <w:rPr>
                <w:color w:val="000000"/>
                <w:sz w:val="23"/>
                <w:szCs w:val="23"/>
              </w:rPr>
              <w:lastRenderedPageBreak/>
              <w:t>Для выгула собак</w:t>
            </w:r>
            <w:r w:rsidRPr="00FB7DF5">
              <w:rPr>
                <w:sz w:val="23"/>
                <w:szCs w:val="23"/>
              </w:rPr>
              <w:t xml:space="preserve"> (для комплексной застройки территории)</w:t>
            </w:r>
          </w:p>
        </w:tc>
        <w:tc>
          <w:tcPr>
            <w:tcW w:w="1985"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FF2769" w:rsidRPr="00FB7DF5" w:rsidRDefault="00FF2769" w:rsidP="00961A8C">
            <w:pPr>
              <w:widowControl w:val="0"/>
              <w:autoSpaceDE w:val="0"/>
              <w:autoSpaceDN w:val="0"/>
              <w:jc w:val="center"/>
              <w:rPr>
                <w:color w:val="000000"/>
                <w:sz w:val="23"/>
                <w:szCs w:val="23"/>
              </w:rPr>
            </w:pPr>
            <w:r w:rsidRPr="00FB7DF5">
              <w:rPr>
                <w:color w:val="000000"/>
                <w:sz w:val="23"/>
                <w:szCs w:val="23"/>
              </w:rPr>
              <w:t>40</w:t>
            </w:r>
          </w:p>
        </w:tc>
      </w:tr>
    </w:tbl>
    <w:p w:rsidR="00FF2769" w:rsidRPr="00FB7DF5" w:rsidRDefault="00FF2769" w:rsidP="00FF2769">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FF2769" w:rsidRPr="00FB7DF5" w:rsidRDefault="00FF2769" w:rsidP="00FF2769">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FF2769" w:rsidRPr="00FB7DF5" w:rsidRDefault="00FF2769" w:rsidP="00FF2769">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FF2769" w:rsidRPr="00FB7DF5" w:rsidRDefault="00FF2769" w:rsidP="00FF2769">
      <w:pPr>
        <w:autoSpaceDE w:val="0"/>
        <w:spacing w:line="276" w:lineRule="auto"/>
        <w:ind w:right="-568"/>
        <w:jc w:val="center"/>
        <w:rPr>
          <w:rFonts w:eastAsia="TimesNewRomanPSMT"/>
          <w:b/>
          <w:sz w:val="28"/>
          <w:szCs w:val="28"/>
        </w:rPr>
      </w:pPr>
    </w:p>
    <w:p w:rsidR="00FF2769" w:rsidRPr="00FB7DF5" w:rsidRDefault="00FF2769" w:rsidP="00FF2769">
      <w:pPr>
        <w:autoSpaceDE w:val="0"/>
        <w:ind w:right="-568"/>
        <w:jc w:val="center"/>
        <w:rPr>
          <w:rFonts w:eastAsia="TimesNewRomanPSMT"/>
          <w:sz w:val="28"/>
          <w:szCs w:val="28"/>
        </w:rPr>
      </w:pPr>
    </w:p>
    <w:p w:rsidR="00FF2769" w:rsidRPr="00FB7DF5" w:rsidRDefault="00FF2769" w:rsidP="00FF2769">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w:t>
      </w:r>
      <w:r>
        <w:rPr>
          <w:rFonts w:eastAsia="TimesNewRomanPSMT"/>
          <w:b/>
          <w:sz w:val="28"/>
          <w:szCs w:val="28"/>
        </w:rPr>
        <w:t>щ сельскохозяйственных продукто</w:t>
      </w:r>
      <w:r w:rsidRPr="00FB7DF5">
        <w:rPr>
          <w:rFonts w:eastAsia="TimesNewRomanPSMT"/>
          <w:b/>
          <w:sz w:val="28"/>
          <w:szCs w:val="28"/>
        </w:rPr>
        <w:t xml:space="preserve">в жилых </w:t>
      </w:r>
      <w:proofErr w:type="gramStart"/>
      <w:r w:rsidRPr="00FB7DF5">
        <w:rPr>
          <w:rFonts w:eastAsia="TimesNewRomanPSMT"/>
          <w:b/>
          <w:sz w:val="28"/>
          <w:szCs w:val="28"/>
        </w:rPr>
        <w:t>зонах</w:t>
      </w:r>
      <w:proofErr w:type="gramEnd"/>
      <w:r w:rsidRPr="00FB7DF5">
        <w:rPr>
          <w:rFonts w:eastAsia="TimesNewRomanPSMT"/>
          <w:b/>
          <w:sz w:val="28"/>
          <w:szCs w:val="28"/>
        </w:rPr>
        <w:t xml:space="preserve"> поселений</w:t>
      </w:r>
    </w:p>
    <w:p w:rsidR="00FF2769" w:rsidRPr="00FB7DF5" w:rsidRDefault="00FF2769" w:rsidP="00FF2769">
      <w:pPr>
        <w:autoSpaceDE w:val="0"/>
        <w:ind w:right="-568" w:firstLine="709"/>
        <w:jc w:val="both"/>
        <w:rPr>
          <w:rFonts w:eastAsia="TimesNewRomanPSMT"/>
          <w:sz w:val="28"/>
          <w:szCs w:val="28"/>
        </w:rPr>
      </w:pPr>
    </w:p>
    <w:p w:rsidR="00FF2769" w:rsidRPr="00FB7DF5" w:rsidRDefault="00FF2769" w:rsidP="00FF2769">
      <w:pPr>
        <w:autoSpaceDE w:val="0"/>
        <w:ind w:right="-568" w:firstLine="709"/>
        <w:jc w:val="both"/>
        <w:rPr>
          <w:rFonts w:eastAsia="TimesNewRomanPSMT"/>
          <w:sz w:val="28"/>
          <w:szCs w:val="28"/>
        </w:rPr>
      </w:pPr>
    </w:p>
    <w:p w:rsidR="00FF2769" w:rsidRPr="00FB7DF5" w:rsidRDefault="00FF2769" w:rsidP="00FF2769">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11" w:name="_Toc47964075"/>
      <w:bookmarkStart w:id="12" w:name="_Toc47969363"/>
      <w:bookmarkStart w:id="13"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FF2769" w:rsidRPr="00FF2769">
        <w:rPr>
          <w:sz w:val="28"/>
          <w:szCs w:val="20"/>
        </w:rPr>
        <w:t>«ЛОБАЗОВСКИЙ  СЕЛЬСОВЕТ» ОКТЯБРЬСКОГО РАЙОНА</w:t>
      </w:r>
      <w:r w:rsidR="00FF2769" w:rsidRPr="00FF2769">
        <w:rPr>
          <w:sz w:val="40"/>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FF2769" w:rsidRPr="00FF2769">
        <w:rPr>
          <w:sz w:val="28"/>
          <w:szCs w:val="20"/>
        </w:rPr>
        <w:t>«</w:t>
      </w:r>
      <w:proofErr w:type="spellStart"/>
      <w:r w:rsidR="00FF2769" w:rsidRPr="00FF2769">
        <w:rPr>
          <w:sz w:val="28"/>
          <w:szCs w:val="20"/>
        </w:rPr>
        <w:t>Лобазовский</w:t>
      </w:r>
      <w:proofErr w:type="spellEnd"/>
      <w:r w:rsidR="00FF2769" w:rsidRPr="00FF2769">
        <w:rPr>
          <w:sz w:val="28"/>
          <w:szCs w:val="20"/>
        </w:rPr>
        <w:t xml:space="preserve"> сельсовет» Октябрьского района</w:t>
      </w:r>
      <w:r w:rsidR="00FF2769" w:rsidRPr="00FB7DF5">
        <w:rPr>
          <w:b/>
          <w:bCs/>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F2769" w:rsidRPr="00FF2769">
        <w:rPr>
          <w:sz w:val="28"/>
          <w:szCs w:val="20"/>
        </w:rPr>
        <w:t>«</w:t>
      </w:r>
      <w:proofErr w:type="spellStart"/>
      <w:r w:rsidR="00FF2769" w:rsidRPr="00FF2769">
        <w:rPr>
          <w:sz w:val="28"/>
          <w:szCs w:val="20"/>
        </w:rPr>
        <w:t>Лобазовский</w:t>
      </w:r>
      <w:proofErr w:type="spellEnd"/>
      <w:r w:rsidR="00FF2769" w:rsidRPr="00FF2769">
        <w:rPr>
          <w:sz w:val="28"/>
          <w:szCs w:val="20"/>
        </w:rPr>
        <w:t xml:space="preserve"> сельсовет» Октябрьского района</w:t>
      </w:r>
      <w:r w:rsidR="00FF2769" w:rsidRPr="00FB7DF5">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r w:rsidRPr="00FB7DF5">
              <w:rPr>
                <w:spacing w:val="-4"/>
                <w:sz w:val="22"/>
                <w:szCs w:val="22"/>
              </w:rPr>
              <w:t xml:space="preserve">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2"/>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F2769" w:rsidRPr="00FF2769">
        <w:rPr>
          <w:sz w:val="28"/>
          <w:szCs w:val="20"/>
        </w:rPr>
        <w:t>«ЛОБАЗОВСКИЙ  СЕЛЬСОВЕТ» ОКТЯБРЬСКОГО РАЙОНА</w:t>
      </w:r>
      <w:r w:rsidR="00FF2769" w:rsidRPr="00FF2769">
        <w:rPr>
          <w:sz w:val="40"/>
        </w:rPr>
        <w:t xml:space="preserve">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F2769" w:rsidRPr="00FF2769">
        <w:rPr>
          <w:sz w:val="28"/>
          <w:szCs w:val="20"/>
        </w:rPr>
        <w:t>«</w:t>
      </w:r>
      <w:proofErr w:type="spellStart"/>
      <w:r w:rsidR="00FF2769" w:rsidRPr="00FF2769">
        <w:rPr>
          <w:sz w:val="28"/>
          <w:szCs w:val="20"/>
        </w:rPr>
        <w:t>Лобазовский</w:t>
      </w:r>
      <w:proofErr w:type="spellEnd"/>
      <w:r w:rsidR="00FF2769" w:rsidRPr="00FF2769">
        <w:rPr>
          <w:sz w:val="28"/>
          <w:szCs w:val="20"/>
        </w:rPr>
        <w:t xml:space="preserve"> сельсовет» Октябрьского района</w:t>
      </w:r>
      <w:r w:rsidR="00FF2769" w:rsidRPr="00FB7DF5">
        <w:rPr>
          <w:sz w:val="28"/>
          <w:szCs w:val="28"/>
        </w:rPr>
        <w:t xml:space="preserve"> </w:t>
      </w:r>
      <w:r w:rsidR="005B65C4" w:rsidRPr="00FB7DF5">
        <w:rPr>
          <w:sz w:val="28"/>
          <w:szCs w:val="28"/>
        </w:rPr>
        <w:t xml:space="preserve">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3"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FF2769" w:rsidRPr="00FF2769">
        <w:rPr>
          <w:sz w:val="28"/>
          <w:szCs w:val="20"/>
        </w:rPr>
        <w:t>«</w:t>
      </w:r>
      <w:proofErr w:type="spellStart"/>
      <w:r w:rsidR="00FF2769" w:rsidRPr="00FF2769">
        <w:rPr>
          <w:sz w:val="28"/>
          <w:szCs w:val="20"/>
        </w:rPr>
        <w:t>Лобазовский</w:t>
      </w:r>
      <w:proofErr w:type="spellEnd"/>
      <w:r w:rsidR="00FF2769" w:rsidRPr="00FF2769">
        <w:rPr>
          <w:sz w:val="28"/>
          <w:szCs w:val="20"/>
        </w:rPr>
        <w:t xml:space="preserve"> сельсовет» Октябрьского района</w:t>
      </w:r>
      <w:r w:rsidR="00FF2769" w:rsidRPr="00FB7DF5">
        <w:rPr>
          <w:rFonts w:eastAsia="TimesNewRomanPSMT"/>
          <w:sz w:val="28"/>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4"/>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gramStart"/>
            <w:r w:rsidRPr="00FB7DF5">
              <w:rPr>
                <w:b/>
                <w:sz w:val="22"/>
                <w:szCs w:val="22"/>
              </w:rPr>
              <w:t>при</w:t>
            </w:r>
            <w:proofErr w:type="gramEnd"/>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008311CE" w:rsidRPr="00FB7DF5">
              <w:rPr>
                <w:rFonts w:eastAsia="Arial Unicode MS"/>
                <w:color w:val="000000"/>
                <w:sz w:val="22"/>
                <w:szCs w:val="22"/>
              </w:rPr>
              <w:t xml:space="preserve"> </w:t>
            </w:r>
            <w:r w:rsidRPr="00FB7DF5">
              <w:rPr>
                <w:color w:val="000000"/>
                <w:sz w:val="22"/>
                <w:szCs w:val="22"/>
              </w:rPr>
              <w:t>кв</w:t>
            </w:r>
            <w:proofErr w:type="gramStart"/>
            <w:r w:rsidR="008311CE" w:rsidRPr="00FB7DF5">
              <w:rPr>
                <w:color w:val="000000"/>
                <w:sz w:val="22"/>
                <w:szCs w:val="22"/>
              </w:rPr>
              <w:t>.</w:t>
            </w:r>
            <w:r w:rsidRPr="00FB7DF5">
              <w:rPr>
                <w:color w:val="000000"/>
                <w:sz w:val="22"/>
                <w:szCs w:val="22"/>
              </w:rPr>
              <w:t>м</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proofErr w:type="gramStart"/>
            <w:r w:rsidRPr="00FB7DF5">
              <w:rPr>
                <w:color w:val="000000"/>
                <w:sz w:val="22"/>
                <w:szCs w:val="22"/>
                <w:lang w:eastAsia="ar-SA"/>
              </w:rPr>
              <w:t>единовремен-ных</w:t>
            </w:r>
            <w:proofErr w:type="spellEnd"/>
            <w:proofErr w:type="gramEnd"/>
            <w:r w:rsidRPr="00FB7DF5">
              <w:rPr>
                <w:color w:val="000000"/>
                <w:sz w:val="22"/>
                <w:szCs w:val="22"/>
                <w:lang w:eastAsia="ar-SA"/>
              </w:rPr>
              <w:t xml:space="preserve"> посетителей (мест)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11"/>
    <w:bookmarkEnd w:id="12"/>
    <w:bookmarkEnd w:id="13"/>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4C3" w:rsidRDefault="007174C3" w:rsidP="00BB7348">
      <w:r>
        <w:separator/>
      </w:r>
    </w:p>
  </w:endnote>
  <w:endnote w:type="continuationSeparator" w:id="0">
    <w:p w:rsidR="007174C3" w:rsidRDefault="007174C3"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8C" w:rsidRDefault="00961A8C" w:rsidP="00F00669">
    <w:pPr>
      <w:pStyle w:val="ae"/>
    </w:pPr>
  </w:p>
  <w:p w:rsidR="00961A8C" w:rsidRPr="00F00669" w:rsidRDefault="00961A8C"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4C3" w:rsidRDefault="007174C3" w:rsidP="00BB7348">
      <w:r>
        <w:separator/>
      </w:r>
    </w:p>
  </w:footnote>
  <w:footnote w:type="continuationSeparator" w:id="0">
    <w:p w:rsidR="007174C3" w:rsidRDefault="007174C3"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961A8C" w:rsidRDefault="00FF2BA6">
        <w:pPr>
          <w:pStyle w:val="ac"/>
          <w:jc w:val="center"/>
        </w:pPr>
        <w:r w:rsidRPr="00CA4E64">
          <w:rPr>
            <w:rFonts w:ascii="Times New Roman" w:hAnsi="Times New Roman" w:cs="Times New Roman"/>
          </w:rPr>
          <w:fldChar w:fldCharType="begin"/>
        </w:r>
        <w:r w:rsidR="00961A8C"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959EB" w:rsidRPr="00A959EB">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8C" w:rsidRDefault="00961A8C">
    <w:pPr>
      <w:pStyle w:val="ac"/>
      <w:jc w:val="center"/>
    </w:pPr>
  </w:p>
  <w:p w:rsidR="00961A8C" w:rsidRDefault="00961A8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961A8C" w:rsidRDefault="00FF2BA6">
        <w:pPr>
          <w:pStyle w:val="ac"/>
          <w:jc w:val="center"/>
        </w:pPr>
        <w:r w:rsidRPr="00CA4E64">
          <w:rPr>
            <w:rFonts w:ascii="Times New Roman" w:hAnsi="Times New Roman" w:cs="Times New Roman"/>
          </w:rPr>
          <w:fldChar w:fldCharType="begin"/>
        </w:r>
        <w:r w:rsidR="00961A8C"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959EB" w:rsidRPr="00A959EB">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8C" w:rsidRPr="0010196E" w:rsidRDefault="00961A8C">
    <w:pPr>
      <w:pStyle w:val="ac"/>
      <w:jc w:val="center"/>
      <w:rPr>
        <w:lang w:val="ru-RU"/>
      </w:rPr>
    </w:pPr>
  </w:p>
  <w:p w:rsidR="00961A8C" w:rsidRDefault="00961A8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2701B"/>
    <w:multiLevelType w:val="hybridMultilevel"/>
    <w:tmpl w:val="2CDAFD4A"/>
    <w:lvl w:ilvl="0" w:tplc="A954A74E">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2"/>
  </w:num>
  <w:num w:numId="11">
    <w:abstractNumId w:val="6"/>
  </w:num>
  <w:num w:numId="12">
    <w:abstractNumId w:val="10"/>
  </w:num>
  <w:num w:numId="13">
    <w:abstractNumId w:val="8"/>
  </w:num>
  <w:num w:numId="14">
    <w:abstractNumId w:val="17"/>
  </w:num>
  <w:num w:numId="15">
    <w:abstractNumId w:val="19"/>
  </w:num>
  <w:num w:numId="16">
    <w:abstractNumId w:val="15"/>
  </w:num>
  <w:num w:numId="17">
    <w:abstractNumId w:val="11"/>
  </w:num>
  <w:num w:numId="18">
    <w:abstractNumId w:val="5"/>
  </w:num>
  <w:num w:numId="19">
    <w:abstractNumId w:val="18"/>
  </w:num>
  <w:num w:numId="20">
    <w:abstractNumId w:val="14"/>
  </w:num>
  <w:num w:numId="21">
    <w:abstractNumId w:val="4"/>
  </w:num>
  <w:num w:numId="22">
    <w:abstractNumId w:val="9"/>
  </w:num>
  <w:num w:numId="23">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5DFA"/>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6D4E"/>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073"/>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2D8"/>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44B0"/>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97EC0"/>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B76E3"/>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4C3"/>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5F17"/>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51A"/>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20A3"/>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A8C"/>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1743D"/>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59EB"/>
    <w:rsid w:val="00A96306"/>
    <w:rsid w:val="00A975CC"/>
    <w:rsid w:val="00A97E72"/>
    <w:rsid w:val="00AA01D2"/>
    <w:rsid w:val="00AA1318"/>
    <w:rsid w:val="00AA223B"/>
    <w:rsid w:val="00AA2DC9"/>
    <w:rsid w:val="00AA2DF2"/>
    <w:rsid w:val="00AA2E40"/>
    <w:rsid w:val="00AA2E87"/>
    <w:rsid w:val="00AA3940"/>
    <w:rsid w:val="00AA41BC"/>
    <w:rsid w:val="00AA4947"/>
    <w:rsid w:val="00AA4AF8"/>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36A"/>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7A"/>
    <w:rsid w:val="00F645E1"/>
    <w:rsid w:val="00F6549D"/>
    <w:rsid w:val="00F6678A"/>
    <w:rsid w:val="00F66916"/>
    <w:rsid w:val="00F7094E"/>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3C16"/>
    <w:rsid w:val="00FC4DDA"/>
    <w:rsid w:val="00FC52B3"/>
    <w:rsid w:val="00FC5F10"/>
    <w:rsid w:val="00FC7159"/>
    <w:rsid w:val="00FD0168"/>
    <w:rsid w:val="00FD1093"/>
    <w:rsid w:val="00FD12F7"/>
    <w:rsid w:val="00FD1BD4"/>
    <w:rsid w:val="00FD2912"/>
    <w:rsid w:val="00FD2E43"/>
    <w:rsid w:val="00FD41DE"/>
    <w:rsid w:val="00FD4440"/>
    <w:rsid w:val="00FD4790"/>
    <w:rsid w:val="00FD75E9"/>
    <w:rsid w:val="00FD7B30"/>
    <w:rsid w:val="00FD7D5D"/>
    <w:rsid w:val="00FE3E4A"/>
    <w:rsid w:val="00FE54E2"/>
    <w:rsid w:val="00FE6243"/>
    <w:rsid w:val="00FE76AC"/>
    <w:rsid w:val="00FF1E5D"/>
    <w:rsid w:val="00FF1ED4"/>
    <w:rsid w:val="00FF2769"/>
    <w:rsid w:val="00FF2BA6"/>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5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E311F-7E0B-4A6A-A7C2-108657E9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7523</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Лобазовка</cp:lastModifiedBy>
  <cp:revision>16</cp:revision>
  <cp:lastPrinted>2021-11-30T11:11:00Z</cp:lastPrinted>
  <dcterms:created xsi:type="dcterms:W3CDTF">2021-05-28T09:55:00Z</dcterms:created>
  <dcterms:modified xsi:type="dcterms:W3CDTF">2021-11-30T11:12:00Z</dcterms:modified>
</cp:coreProperties>
</file>