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C6" w:rsidRPr="00277BC6" w:rsidRDefault="00277BC6" w:rsidP="00277BC6">
      <w:pPr>
        <w:spacing w:after="300" w:line="39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277BC6">
        <w:rPr>
          <w:rFonts w:ascii="inherit" w:eastAsia="Times New Roman" w:hAnsi="inherit" w:cs="Times New Roman"/>
          <w:b/>
          <w:bCs/>
          <w:color w:val="555555"/>
          <w:spacing w:val="-15"/>
          <w:kern w:val="36"/>
          <w:sz w:val="32"/>
          <w:szCs w:val="32"/>
          <w:lang w:eastAsia="ru-RU"/>
        </w:rPr>
        <w:t>Статья 46. Информирование</w:t>
      </w:r>
    </w:p>
    <w:p w:rsidR="00277BC6" w:rsidRPr="00277BC6" w:rsidRDefault="00277BC6" w:rsidP="00277BC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7BC6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Статья 46. Информирование</w:t>
      </w:r>
    </w:p>
    <w:p w:rsidR="00277BC6" w:rsidRPr="00277BC6" w:rsidRDefault="00277BC6" w:rsidP="00277BC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hyperlink r:id="rId5" w:history="1">
        <w:r w:rsidRPr="00277BC6">
          <w:rPr>
            <w:rFonts w:ascii="inherit" w:eastAsia="Times New Roman" w:hAnsi="inherit" w:cs="Arial"/>
            <w:color w:val="3B8DBD"/>
            <w:sz w:val="18"/>
            <w:lang w:eastAsia="ru-RU"/>
          </w:rPr>
          <w:t>Федеральный закон от 31.07.2020 N 248-ФЗ (ред. от 06.12.2021)</w:t>
        </w:r>
      </w:hyperlink>
      <w:r w:rsidRPr="00277BC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» </w:t>
      </w:r>
      <w:hyperlink r:id="rId6" w:history="1">
        <w:r w:rsidRPr="00277BC6">
          <w:rPr>
            <w:rFonts w:ascii="inherit" w:eastAsia="Times New Roman" w:hAnsi="inherit" w:cs="Arial"/>
            <w:color w:val="3B8DBD"/>
            <w:sz w:val="18"/>
            <w:lang w:eastAsia="ru-RU"/>
          </w:rPr>
          <w:t>Глава 10. Профилактические мероприятия </w:t>
        </w:r>
      </w:hyperlink>
      <w:r w:rsidRPr="00277BC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» </w:t>
      </w:r>
    </w:p>
    <w:p w:rsidR="00277BC6" w:rsidRPr="00277BC6" w:rsidRDefault="00277BC6" w:rsidP="00277BC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7BC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Статья 46. Информирование</w:t>
      </w:r>
    </w:p>
    <w:p w:rsidR="00277BC6" w:rsidRPr="00277BC6" w:rsidRDefault="00277BC6" w:rsidP="00277BC6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7BC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Контрольные (надзорные) органы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277BC6" w:rsidRPr="00277BC6" w:rsidRDefault="00277BC6" w:rsidP="00277BC6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7BC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Информирование осуществляется посредством размещения соответствующих сведений на официальном сайте контрольного (надзорного)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277BC6" w:rsidRPr="00277BC6" w:rsidRDefault="00277BC6" w:rsidP="00277BC6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7BC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Контрольный (надзорный) орган обязан размещать и поддерживать в актуальном состоянии на своем официальном сайте в сети «Интернет»:</w:t>
      </w:r>
    </w:p>
    <w:p w:rsidR="00277BC6" w:rsidRPr="00277BC6" w:rsidRDefault="00277BC6" w:rsidP="00277BC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7BC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1) тексты нормативных правовых актов, регулирующих осуществление государственного контроля (надзора), муниципального контроля;</w:t>
      </w:r>
    </w:p>
    <w:p w:rsidR="00277BC6" w:rsidRPr="00277BC6" w:rsidRDefault="00277BC6" w:rsidP="00277BC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7BC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</w:p>
    <w:p w:rsidR="00277BC6" w:rsidRPr="00277BC6" w:rsidRDefault="00277BC6" w:rsidP="00277BC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7BC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277BC6" w:rsidRPr="00277BC6" w:rsidRDefault="00277BC6" w:rsidP="00277BC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7BC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4) утвержденные проверочные листы в формате, допускающем их использование для </w:t>
      </w:r>
      <w:proofErr w:type="spellStart"/>
      <w:r w:rsidRPr="00277BC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самообследования</w:t>
      </w:r>
      <w:proofErr w:type="spellEnd"/>
      <w:r w:rsidRPr="00277BC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;</w:t>
      </w:r>
    </w:p>
    <w:p w:rsidR="00277BC6" w:rsidRPr="00277BC6" w:rsidRDefault="00277BC6" w:rsidP="00277BC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7BC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5)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</w:r>
    </w:p>
    <w:p w:rsidR="00277BC6" w:rsidRPr="00277BC6" w:rsidRDefault="00277BC6" w:rsidP="00277BC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7BC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6) перечень индикаторов риска нарушения обязательных требований, порядок отнесения объектов контроля к категориям риска;</w:t>
      </w:r>
    </w:p>
    <w:p w:rsidR="00277BC6" w:rsidRPr="00277BC6" w:rsidRDefault="00277BC6" w:rsidP="00277BC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7BC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</w:p>
    <w:p w:rsidR="00277BC6" w:rsidRPr="00277BC6" w:rsidRDefault="00277BC6" w:rsidP="00277BC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7BC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 w:rsidR="00277BC6" w:rsidRPr="00277BC6" w:rsidRDefault="00277BC6" w:rsidP="00277BC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7BC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9) исчерпывающий перечень сведений, которые могут запрашиваться контрольным (надзорным) органом у контролируемого лица;</w:t>
      </w:r>
    </w:p>
    <w:p w:rsidR="00277BC6" w:rsidRPr="00277BC6" w:rsidRDefault="00277BC6" w:rsidP="00277BC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7BC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10) сведения о способах получения консультаций по вопросам соблюдения обязательных требований;</w:t>
      </w:r>
    </w:p>
    <w:p w:rsidR="00277BC6" w:rsidRPr="00277BC6" w:rsidRDefault="00277BC6" w:rsidP="00277BC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7BC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11) сведения о применении контрольным (надзорным) органом мер стимулирования добросовестности контролируемых лиц;</w:t>
      </w:r>
    </w:p>
    <w:p w:rsidR="00277BC6" w:rsidRPr="00277BC6" w:rsidRDefault="00277BC6" w:rsidP="00277BC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7BC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12) сведения о порядке досудебного обжалования решений контрольного (надзорного) органа, действий (бездействия) его должностных лиц;</w:t>
      </w:r>
    </w:p>
    <w:p w:rsidR="00277BC6" w:rsidRPr="00277BC6" w:rsidRDefault="00277BC6" w:rsidP="00277BC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7BC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13) доклады, содержащие результаты обобщения правоприменительной практики контрольного (надзорного) органа;</w:t>
      </w:r>
    </w:p>
    <w:p w:rsidR="00277BC6" w:rsidRPr="00277BC6" w:rsidRDefault="00277BC6" w:rsidP="00277BC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7BC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14) доклады о государственном контроле (надзоре), муниципальном контроле;</w:t>
      </w:r>
    </w:p>
    <w:p w:rsidR="00277BC6" w:rsidRPr="00277BC6" w:rsidRDefault="00277BC6" w:rsidP="00277BC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7BC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15) информацию о способах и процедуре </w:t>
      </w:r>
      <w:proofErr w:type="spellStart"/>
      <w:r w:rsidRPr="00277BC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самообследования</w:t>
      </w:r>
      <w:proofErr w:type="spellEnd"/>
      <w:r w:rsidRPr="00277BC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(при ее наличии), в том числе методические рекомендации по проведению </w:t>
      </w:r>
      <w:proofErr w:type="spellStart"/>
      <w:r w:rsidRPr="00277BC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самообследования</w:t>
      </w:r>
      <w:proofErr w:type="spellEnd"/>
      <w:r w:rsidRPr="00277BC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 w:rsidR="00277BC6" w:rsidRPr="00277BC6" w:rsidRDefault="00277BC6" w:rsidP="00277BC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277BC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  <w:proofErr w:type="gramEnd"/>
    </w:p>
    <w:p w:rsidR="00277BC6" w:rsidRPr="00277BC6" w:rsidRDefault="00277BC6" w:rsidP="00277BC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7BC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277BC6" w:rsidRPr="00277BC6" w:rsidRDefault="00277BC6" w:rsidP="00277BC6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7BC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371D20" w:rsidRDefault="00371D20"/>
    <w:sectPr w:rsidR="00371D20" w:rsidSect="00371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D7AA9"/>
    <w:multiLevelType w:val="multilevel"/>
    <w:tmpl w:val="B3BEE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BC6"/>
    <w:rsid w:val="00277BC6"/>
    <w:rsid w:val="00371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20"/>
  </w:style>
  <w:style w:type="paragraph" w:styleId="1">
    <w:name w:val="heading 1"/>
    <w:basedOn w:val="a"/>
    <w:link w:val="10"/>
    <w:uiPriority w:val="9"/>
    <w:qFormat/>
    <w:rsid w:val="00277B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B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77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7BC6"/>
    <w:rPr>
      <w:b/>
      <w:bCs/>
    </w:rPr>
  </w:style>
  <w:style w:type="character" w:styleId="a5">
    <w:name w:val="Hyperlink"/>
    <w:basedOn w:val="a0"/>
    <w:uiPriority w:val="99"/>
    <w:semiHidden/>
    <w:unhideWhenUsed/>
    <w:rsid w:val="00277B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69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zakon.ru/laws/federalnyy-zakon-ot-31.07.2020-n-248-fz/glava-10/" TargetMode="External"/><Relationship Id="rId5" Type="http://schemas.openxmlformats.org/officeDocument/2006/relationships/hyperlink" Target="https://fzakon.ru/laws/federalnyy-zakon-ot-31.07.2020-n-248-f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Лобазозовка бук</dc:creator>
  <cp:keywords/>
  <dc:description/>
  <cp:lastModifiedBy>Лобазозовка бук</cp:lastModifiedBy>
  <cp:revision>3</cp:revision>
  <dcterms:created xsi:type="dcterms:W3CDTF">2022-04-04T07:34:00Z</dcterms:created>
  <dcterms:modified xsi:type="dcterms:W3CDTF">2022-04-04T07:35:00Z</dcterms:modified>
</cp:coreProperties>
</file>