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A9" w:rsidRPr="00265BDF" w:rsidRDefault="002305A9" w:rsidP="002305A9">
      <w:pPr>
        <w:jc w:val="center"/>
        <w:rPr>
          <w:rFonts w:ascii="Arial" w:hAnsi="Arial" w:cs="Arial"/>
          <w:b/>
          <w:sz w:val="28"/>
          <w:szCs w:val="28"/>
        </w:rPr>
      </w:pPr>
      <w:r w:rsidRPr="00265BDF">
        <w:rPr>
          <w:rFonts w:ascii="Arial" w:hAnsi="Arial" w:cs="Arial"/>
          <w:b/>
          <w:sz w:val="28"/>
          <w:szCs w:val="28"/>
        </w:rPr>
        <w:t xml:space="preserve">АДМИНИСТРАЦИЯ </w:t>
      </w:r>
      <w:r w:rsidR="00C41633" w:rsidRPr="00265BDF">
        <w:rPr>
          <w:rFonts w:ascii="Arial" w:hAnsi="Arial" w:cs="Arial"/>
          <w:b/>
          <w:sz w:val="28"/>
          <w:szCs w:val="28"/>
        </w:rPr>
        <w:t>ЛОБАЗОВСКОГО</w:t>
      </w:r>
      <w:r w:rsidRPr="00265BDF">
        <w:rPr>
          <w:rFonts w:ascii="Arial" w:hAnsi="Arial" w:cs="Arial"/>
          <w:b/>
          <w:sz w:val="28"/>
          <w:szCs w:val="28"/>
        </w:rPr>
        <w:t xml:space="preserve"> СЕЛЬСОВЕТА </w:t>
      </w:r>
    </w:p>
    <w:p w:rsidR="002305A9" w:rsidRPr="00265BDF" w:rsidRDefault="002305A9" w:rsidP="002305A9">
      <w:pPr>
        <w:jc w:val="center"/>
        <w:rPr>
          <w:rFonts w:ascii="Arial" w:hAnsi="Arial" w:cs="Arial"/>
          <w:b/>
          <w:sz w:val="28"/>
          <w:szCs w:val="28"/>
        </w:rPr>
      </w:pPr>
      <w:r w:rsidRPr="00265BDF">
        <w:rPr>
          <w:rFonts w:ascii="Arial" w:hAnsi="Arial" w:cs="Arial"/>
          <w:b/>
          <w:sz w:val="28"/>
          <w:szCs w:val="28"/>
        </w:rPr>
        <w:t>ОКТЯБРЬСКОГО РАЙОНА КУРСКОЙ ОБЛАСТИ</w:t>
      </w:r>
    </w:p>
    <w:p w:rsidR="002305A9" w:rsidRPr="00265BDF" w:rsidRDefault="002305A9" w:rsidP="002305A9">
      <w:pPr>
        <w:jc w:val="center"/>
        <w:rPr>
          <w:rFonts w:ascii="Arial" w:hAnsi="Arial" w:cs="Arial"/>
          <w:b/>
          <w:sz w:val="28"/>
          <w:szCs w:val="28"/>
        </w:rPr>
      </w:pPr>
    </w:p>
    <w:p w:rsidR="002305A9" w:rsidRPr="00265BDF" w:rsidRDefault="002305A9" w:rsidP="002305A9">
      <w:pPr>
        <w:pStyle w:val="2"/>
        <w:tabs>
          <w:tab w:val="left" w:pos="0"/>
        </w:tabs>
        <w:rPr>
          <w:rFonts w:ascii="Arial" w:hAnsi="Arial" w:cs="Arial"/>
          <w:sz w:val="28"/>
          <w:szCs w:val="28"/>
        </w:rPr>
      </w:pPr>
      <w:r w:rsidRPr="00265BDF">
        <w:rPr>
          <w:rFonts w:ascii="Arial" w:hAnsi="Arial" w:cs="Arial"/>
          <w:sz w:val="28"/>
          <w:szCs w:val="28"/>
        </w:rPr>
        <w:t>ПОСТАНОВЛЕНИЕ</w:t>
      </w:r>
    </w:p>
    <w:p w:rsidR="002305A9" w:rsidRPr="00265BDF" w:rsidRDefault="002305A9" w:rsidP="002305A9">
      <w:pPr>
        <w:rPr>
          <w:rFonts w:ascii="Arial" w:hAnsi="Arial" w:cs="Arial"/>
          <w:b/>
          <w:sz w:val="28"/>
          <w:szCs w:val="28"/>
        </w:rPr>
      </w:pPr>
    </w:p>
    <w:p w:rsidR="002305A9" w:rsidRPr="00265BDF" w:rsidRDefault="002305A9">
      <w:pPr>
        <w:rPr>
          <w:sz w:val="28"/>
          <w:szCs w:val="28"/>
        </w:rPr>
      </w:pPr>
      <w:r w:rsidRPr="00265BDF">
        <w:rPr>
          <w:rFonts w:ascii="Arial" w:hAnsi="Arial" w:cs="Arial"/>
          <w:sz w:val="28"/>
          <w:szCs w:val="28"/>
        </w:rPr>
        <w:t xml:space="preserve">от </w:t>
      </w:r>
      <w:r w:rsidR="00265BDF" w:rsidRPr="00265BDF">
        <w:rPr>
          <w:rFonts w:ascii="Arial" w:hAnsi="Arial" w:cs="Arial"/>
          <w:sz w:val="28"/>
          <w:szCs w:val="28"/>
        </w:rPr>
        <w:t>24.05.</w:t>
      </w:r>
      <w:r w:rsidRPr="00265BDF">
        <w:rPr>
          <w:rFonts w:ascii="Arial" w:hAnsi="Arial" w:cs="Arial"/>
          <w:sz w:val="28"/>
          <w:szCs w:val="28"/>
        </w:rPr>
        <w:t xml:space="preserve">2018 года № </w:t>
      </w:r>
      <w:r w:rsidR="00265BDF" w:rsidRPr="00265BDF">
        <w:rPr>
          <w:rFonts w:ascii="Arial" w:hAnsi="Arial" w:cs="Arial"/>
          <w:sz w:val="28"/>
          <w:szCs w:val="28"/>
        </w:rPr>
        <w:t>40</w:t>
      </w:r>
      <w:r w:rsidRPr="00265BDF">
        <w:rPr>
          <w:rFonts w:ascii="Arial" w:hAnsi="Arial" w:cs="Arial"/>
          <w:sz w:val="28"/>
          <w:szCs w:val="28"/>
        </w:rPr>
        <w:t xml:space="preserve"> </w:t>
      </w:r>
    </w:p>
    <w:p w:rsidR="002305A9" w:rsidRPr="00265BDF" w:rsidRDefault="002305A9">
      <w:pPr>
        <w:rPr>
          <w:sz w:val="28"/>
          <w:szCs w:val="28"/>
        </w:rPr>
      </w:pPr>
    </w:p>
    <w:tbl>
      <w:tblPr>
        <w:tblW w:w="0" w:type="auto"/>
        <w:jc w:val="center"/>
        <w:tblInd w:w="108" w:type="dxa"/>
        <w:tblLook w:val="0000"/>
      </w:tblPr>
      <w:tblGrid>
        <w:gridCol w:w="9236"/>
      </w:tblGrid>
      <w:tr w:rsidR="00866EC9" w:rsidRPr="00265BDF" w:rsidTr="002305A9">
        <w:trPr>
          <w:trHeight w:val="641"/>
          <w:jc w:val="center"/>
        </w:trPr>
        <w:tc>
          <w:tcPr>
            <w:tcW w:w="10206" w:type="dxa"/>
          </w:tcPr>
          <w:p w:rsidR="001F2872" w:rsidRPr="00265BDF" w:rsidRDefault="00866EC9" w:rsidP="001F2872">
            <w:pPr>
              <w:rPr>
                <w:b/>
                <w:sz w:val="28"/>
                <w:szCs w:val="28"/>
              </w:rPr>
            </w:pPr>
            <w:r w:rsidRPr="00265BDF">
              <w:rPr>
                <w:b/>
                <w:sz w:val="28"/>
                <w:szCs w:val="28"/>
              </w:rPr>
              <w:t xml:space="preserve">О Порядке разработки и утверждения схемы </w:t>
            </w:r>
          </w:p>
          <w:p w:rsidR="001F2872" w:rsidRPr="00265BDF" w:rsidRDefault="00866EC9" w:rsidP="001F2872">
            <w:pPr>
              <w:rPr>
                <w:b/>
                <w:sz w:val="28"/>
                <w:szCs w:val="28"/>
              </w:rPr>
            </w:pPr>
            <w:r w:rsidRPr="00265BDF">
              <w:rPr>
                <w:b/>
                <w:sz w:val="28"/>
                <w:szCs w:val="28"/>
              </w:rPr>
              <w:t xml:space="preserve">размещения нестационарных торговых объектов </w:t>
            </w:r>
          </w:p>
          <w:p w:rsidR="00140D0D" w:rsidRPr="00265BDF" w:rsidRDefault="00866EC9" w:rsidP="001F2872">
            <w:pPr>
              <w:rPr>
                <w:b/>
                <w:sz w:val="28"/>
                <w:szCs w:val="28"/>
              </w:rPr>
            </w:pPr>
            <w:r w:rsidRPr="00265BDF">
              <w:rPr>
                <w:b/>
                <w:sz w:val="28"/>
                <w:szCs w:val="28"/>
              </w:rPr>
              <w:t>на территории</w:t>
            </w:r>
            <w:r w:rsidR="00140D0D" w:rsidRPr="00265BDF">
              <w:rPr>
                <w:b/>
                <w:sz w:val="28"/>
                <w:szCs w:val="28"/>
              </w:rPr>
              <w:t xml:space="preserve"> </w:t>
            </w:r>
            <w:r w:rsidRPr="00265BDF">
              <w:rPr>
                <w:b/>
                <w:sz w:val="28"/>
                <w:szCs w:val="28"/>
              </w:rPr>
              <w:t xml:space="preserve"> </w:t>
            </w:r>
            <w:r w:rsidR="002305A9" w:rsidRPr="00265BDF">
              <w:rPr>
                <w:b/>
                <w:sz w:val="28"/>
                <w:szCs w:val="28"/>
              </w:rPr>
              <w:t>МО «</w:t>
            </w:r>
            <w:r w:rsidR="00C41633" w:rsidRPr="00265BDF">
              <w:rPr>
                <w:b/>
                <w:sz w:val="28"/>
                <w:szCs w:val="28"/>
              </w:rPr>
              <w:t>Лобазовский</w:t>
            </w:r>
            <w:r w:rsidR="002305A9" w:rsidRPr="00265BDF">
              <w:rPr>
                <w:b/>
                <w:sz w:val="28"/>
                <w:szCs w:val="28"/>
              </w:rPr>
              <w:t xml:space="preserve"> сельсовет» </w:t>
            </w:r>
          </w:p>
          <w:p w:rsidR="00866EC9" w:rsidRPr="00265BDF" w:rsidRDefault="002305A9" w:rsidP="001F2872">
            <w:pPr>
              <w:rPr>
                <w:rFonts w:ascii="Arial" w:hAnsi="Arial" w:cs="Arial"/>
                <w:b/>
                <w:sz w:val="28"/>
                <w:szCs w:val="28"/>
              </w:rPr>
            </w:pPr>
            <w:r w:rsidRPr="00265BDF">
              <w:rPr>
                <w:b/>
                <w:sz w:val="28"/>
                <w:szCs w:val="28"/>
              </w:rPr>
              <w:t>Октябрьского района</w:t>
            </w:r>
            <w:r w:rsidR="00866EC9" w:rsidRPr="00265BDF">
              <w:rPr>
                <w:b/>
                <w:sz w:val="28"/>
                <w:szCs w:val="28"/>
              </w:rPr>
              <w:t xml:space="preserve"> Курской области</w:t>
            </w:r>
          </w:p>
        </w:tc>
      </w:tr>
    </w:tbl>
    <w:p w:rsidR="00866EC9" w:rsidRPr="00265BDF" w:rsidRDefault="00866EC9" w:rsidP="002305A9">
      <w:pPr>
        <w:spacing w:line="276" w:lineRule="auto"/>
        <w:jc w:val="center"/>
        <w:rPr>
          <w:sz w:val="28"/>
          <w:szCs w:val="28"/>
        </w:rPr>
      </w:pP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В соответствии с частью 3 статьи 10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№32 «О Порядке разработки и утверждения органами местного самоуправления Курской области схем размещения нестационарных торговых объектов», </w:t>
      </w:r>
      <w:r w:rsidR="002305A9" w:rsidRPr="00265BDF">
        <w:rPr>
          <w:rFonts w:ascii="Arial" w:hAnsi="Arial" w:cs="Arial"/>
          <w:sz w:val="28"/>
          <w:szCs w:val="28"/>
        </w:rPr>
        <w:t xml:space="preserve">Администрация  </w:t>
      </w:r>
      <w:r w:rsidR="00C41633" w:rsidRPr="00265BDF">
        <w:rPr>
          <w:rFonts w:ascii="Arial" w:hAnsi="Arial" w:cs="Arial"/>
          <w:sz w:val="28"/>
          <w:szCs w:val="28"/>
        </w:rPr>
        <w:t>Лобазовского</w:t>
      </w:r>
      <w:r w:rsidR="002305A9" w:rsidRPr="00265BDF">
        <w:rPr>
          <w:rFonts w:ascii="Arial" w:hAnsi="Arial" w:cs="Arial"/>
          <w:sz w:val="28"/>
          <w:szCs w:val="28"/>
        </w:rPr>
        <w:t xml:space="preserve"> сельсовета Октябрь</w:t>
      </w:r>
      <w:r w:rsidRPr="00265BDF">
        <w:rPr>
          <w:rFonts w:ascii="Arial" w:hAnsi="Arial" w:cs="Arial"/>
          <w:sz w:val="28"/>
          <w:szCs w:val="28"/>
        </w:rPr>
        <w:t xml:space="preserve">ского района ПОСТАНОВЛЯЕТ: </w:t>
      </w:r>
    </w:p>
    <w:p w:rsidR="00866EC9" w:rsidRPr="00265BDF" w:rsidRDefault="00866EC9" w:rsidP="00866EC9">
      <w:pPr>
        <w:pStyle w:val="a5"/>
        <w:spacing w:line="276" w:lineRule="auto"/>
        <w:ind w:left="0" w:firstLine="851"/>
        <w:jc w:val="both"/>
        <w:rPr>
          <w:rFonts w:ascii="Arial" w:hAnsi="Arial" w:cs="Arial"/>
          <w:sz w:val="28"/>
          <w:szCs w:val="28"/>
        </w:rPr>
      </w:pPr>
      <w:r w:rsidRPr="00265BDF">
        <w:rPr>
          <w:rFonts w:ascii="Arial" w:hAnsi="Arial" w:cs="Arial"/>
          <w:sz w:val="28"/>
          <w:szCs w:val="28"/>
        </w:rPr>
        <w:t xml:space="preserve">1.Утвердить: </w:t>
      </w:r>
    </w:p>
    <w:p w:rsidR="00866EC9" w:rsidRPr="00265BDF" w:rsidRDefault="00866EC9" w:rsidP="00866EC9">
      <w:pPr>
        <w:pStyle w:val="a5"/>
        <w:spacing w:line="276" w:lineRule="auto"/>
        <w:ind w:left="0" w:firstLine="851"/>
        <w:jc w:val="both"/>
        <w:rPr>
          <w:rFonts w:ascii="Arial" w:hAnsi="Arial" w:cs="Arial"/>
          <w:sz w:val="28"/>
          <w:szCs w:val="28"/>
        </w:rPr>
      </w:pPr>
      <w:r w:rsidRPr="00265BDF">
        <w:rPr>
          <w:rFonts w:ascii="Arial" w:hAnsi="Arial" w:cs="Arial"/>
          <w:sz w:val="28"/>
          <w:szCs w:val="28"/>
        </w:rPr>
        <w:t xml:space="preserve">- Порядок разработки и утверждения схемы размещения нестационарных торговых объектов (приложение №1 к настоящему постановлению); </w:t>
      </w:r>
    </w:p>
    <w:p w:rsidR="00866EC9" w:rsidRPr="00265BDF" w:rsidRDefault="00866EC9" w:rsidP="00866EC9">
      <w:pPr>
        <w:pStyle w:val="a5"/>
        <w:spacing w:line="276" w:lineRule="auto"/>
        <w:ind w:left="0" w:firstLine="851"/>
        <w:jc w:val="both"/>
        <w:rPr>
          <w:rFonts w:ascii="Arial" w:hAnsi="Arial" w:cs="Arial"/>
          <w:sz w:val="28"/>
          <w:szCs w:val="28"/>
        </w:rPr>
      </w:pPr>
      <w:r w:rsidRPr="00265BDF">
        <w:rPr>
          <w:rFonts w:ascii="Arial" w:hAnsi="Arial" w:cs="Arial"/>
          <w:sz w:val="28"/>
          <w:szCs w:val="28"/>
        </w:rPr>
        <w:t>- Схему размещения нестационарных торговых объектов на территории му</w:t>
      </w:r>
      <w:r w:rsidR="002305A9" w:rsidRPr="00265BDF">
        <w:rPr>
          <w:rFonts w:ascii="Arial" w:hAnsi="Arial" w:cs="Arial"/>
          <w:sz w:val="28"/>
          <w:szCs w:val="28"/>
        </w:rPr>
        <w:t>ниципального образования «</w:t>
      </w:r>
      <w:r w:rsidR="00C41633" w:rsidRPr="00265BDF">
        <w:rPr>
          <w:rFonts w:ascii="Arial" w:hAnsi="Arial" w:cs="Arial"/>
          <w:sz w:val="28"/>
          <w:szCs w:val="28"/>
        </w:rPr>
        <w:t>Лобазовский</w:t>
      </w:r>
      <w:r w:rsidR="002305A9" w:rsidRPr="00265BDF">
        <w:rPr>
          <w:rFonts w:ascii="Arial" w:hAnsi="Arial" w:cs="Arial"/>
          <w:sz w:val="28"/>
          <w:szCs w:val="28"/>
        </w:rPr>
        <w:t xml:space="preserve"> сельсовет» Октябрь</w:t>
      </w:r>
      <w:r w:rsidRPr="00265BDF">
        <w:rPr>
          <w:rFonts w:ascii="Arial" w:hAnsi="Arial" w:cs="Arial"/>
          <w:sz w:val="28"/>
          <w:szCs w:val="28"/>
        </w:rPr>
        <w:t>ского района Курской области (приложение №2 к настоящему постановлению).</w:t>
      </w:r>
    </w:p>
    <w:p w:rsidR="00866EC9" w:rsidRPr="00265BDF" w:rsidRDefault="002305A9" w:rsidP="00866EC9">
      <w:pPr>
        <w:spacing w:line="276" w:lineRule="auto"/>
        <w:ind w:firstLine="851"/>
        <w:jc w:val="both"/>
        <w:rPr>
          <w:rFonts w:ascii="Arial" w:hAnsi="Arial" w:cs="Arial"/>
          <w:sz w:val="28"/>
          <w:szCs w:val="28"/>
        </w:rPr>
      </w:pPr>
      <w:r w:rsidRPr="00265BDF">
        <w:rPr>
          <w:rFonts w:ascii="Arial" w:hAnsi="Arial" w:cs="Arial"/>
          <w:sz w:val="28"/>
          <w:szCs w:val="28"/>
        </w:rPr>
        <w:t>2.</w:t>
      </w:r>
      <w:r w:rsidR="00117D95" w:rsidRPr="00265BDF">
        <w:rPr>
          <w:rFonts w:ascii="Arial" w:hAnsi="Arial" w:cs="Arial"/>
          <w:sz w:val="28"/>
          <w:szCs w:val="28"/>
        </w:rPr>
        <w:t>З</w:t>
      </w:r>
      <w:r w:rsidRPr="00265BDF">
        <w:rPr>
          <w:rFonts w:ascii="Arial" w:hAnsi="Arial" w:cs="Arial"/>
          <w:sz w:val="28"/>
          <w:szCs w:val="28"/>
        </w:rPr>
        <w:t xml:space="preserve">аместителю Главы  Администрации </w:t>
      </w:r>
      <w:r w:rsidR="00C41633" w:rsidRPr="00265BDF">
        <w:rPr>
          <w:rFonts w:ascii="Arial" w:hAnsi="Arial" w:cs="Arial"/>
          <w:sz w:val="28"/>
          <w:szCs w:val="28"/>
        </w:rPr>
        <w:t>Лобазовского</w:t>
      </w:r>
      <w:r w:rsidRPr="00265BDF">
        <w:rPr>
          <w:rFonts w:ascii="Arial" w:hAnsi="Arial" w:cs="Arial"/>
          <w:sz w:val="28"/>
          <w:szCs w:val="28"/>
        </w:rPr>
        <w:t xml:space="preserve"> сельсовета Октябрь</w:t>
      </w:r>
      <w:r w:rsidR="00866EC9" w:rsidRPr="00265BDF">
        <w:rPr>
          <w:rFonts w:ascii="Arial" w:hAnsi="Arial" w:cs="Arial"/>
          <w:sz w:val="28"/>
          <w:szCs w:val="28"/>
        </w:rPr>
        <w:t>ского района (</w:t>
      </w:r>
      <w:r w:rsidR="00117D95" w:rsidRPr="00265BDF">
        <w:rPr>
          <w:rFonts w:ascii="Arial" w:hAnsi="Arial" w:cs="Arial"/>
          <w:sz w:val="28"/>
          <w:szCs w:val="28"/>
        </w:rPr>
        <w:t>Семеровой М.В</w:t>
      </w:r>
      <w:r w:rsidR="00866EC9" w:rsidRPr="00265BDF">
        <w:rPr>
          <w:rFonts w:ascii="Arial" w:hAnsi="Arial" w:cs="Arial"/>
          <w:sz w:val="28"/>
          <w:szCs w:val="28"/>
        </w:rPr>
        <w:t xml:space="preserve">) обеспечить размещение Схемы размещения нестационарных торговых объектов на территории </w:t>
      </w:r>
      <w:r w:rsidRPr="00265BDF">
        <w:rPr>
          <w:rFonts w:ascii="Arial" w:hAnsi="Arial" w:cs="Arial"/>
          <w:sz w:val="28"/>
          <w:szCs w:val="28"/>
        </w:rPr>
        <w:t>МО «</w:t>
      </w:r>
      <w:r w:rsidR="00C41633" w:rsidRPr="00265BDF">
        <w:rPr>
          <w:rFonts w:ascii="Arial" w:hAnsi="Arial" w:cs="Arial"/>
          <w:sz w:val="28"/>
          <w:szCs w:val="28"/>
        </w:rPr>
        <w:t>Лобазовский</w:t>
      </w:r>
      <w:r w:rsidRPr="00265BDF">
        <w:rPr>
          <w:rFonts w:ascii="Arial" w:hAnsi="Arial" w:cs="Arial"/>
          <w:sz w:val="28"/>
          <w:szCs w:val="28"/>
        </w:rPr>
        <w:t xml:space="preserve"> сельсовет» Октябрьского района</w:t>
      </w:r>
      <w:r w:rsidR="00866EC9" w:rsidRPr="00265BDF">
        <w:rPr>
          <w:rFonts w:ascii="Arial" w:hAnsi="Arial" w:cs="Arial"/>
          <w:sz w:val="28"/>
          <w:szCs w:val="28"/>
        </w:rPr>
        <w:t xml:space="preserve"> Курской области, утвержденной пунктом 1 настоящего постановления,</w:t>
      </w:r>
      <w:r w:rsidR="00A74E85" w:rsidRPr="00265BDF">
        <w:rPr>
          <w:rFonts w:ascii="Arial" w:hAnsi="Arial" w:cs="Arial"/>
          <w:sz w:val="28"/>
          <w:szCs w:val="28"/>
        </w:rPr>
        <w:t xml:space="preserve"> </w:t>
      </w:r>
      <w:r w:rsidR="00866EC9" w:rsidRPr="00265BDF">
        <w:rPr>
          <w:rFonts w:ascii="Arial" w:hAnsi="Arial" w:cs="Arial"/>
          <w:sz w:val="28"/>
          <w:szCs w:val="28"/>
        </w:rPr>
        <w:t>на официальном сайте му</w:t>
      </w:r>
      <w:r w:rsidR="00A74E85" w:rsidRPr="00265BDF">
        <w:rPr>
          <w:rFonts w:ascii="Arial" w:hAnsi="Arial" w:cs="Arial"/>
          <w:sz w:val="28"/>
          <w:szCs w:val="28"/>
        </w:rPr>
        <w:t>ниципального образования «</w:t>
      </w:r>
      <w:r w:rsidR="00C41633" w:rsidRPr="00265BDF">
        <w:rPr>
          <w:rFonts w:ascii="Arial" w:hAnsi="Arial" w:cs="Arial"/>
          <w:sz w:val="28"/>
          <w:szCs w:val="28"/>
        </w:rPr>
        <w:t>Лобазовский</w:t>
      </w:r>
      <w:r w:rsidR="00A74E85" w:rsidRPr="00265BDF">
        <w:rPr>
          <w:rFonts w:ascii="Arial" w:hAnsi="Arial" w:cs="Arial"/>
          <w:sz w:val="28"/>
          <w:szCs w:val="28"/>
        </w:rPr>
        <w:t xml:space="preserve"> сельсовет» Октябрь</w:t>
      </w:r>
      <w:r w:rsidR="00866EC9" w:rsidRPr="00265BDF">
        <w:rPr>
          <w:rFonts w:ascii="Arial" w:hAnsi="Arial" w:cs="Arial"/>
          <w:sz w:val="28"/>
          <w:szCs w:val="28"/>
        </w:rPr>
        <w:t>ского района Курской области в информационно-телекоммуникационной сети «Интернет».</w:t>
      </w:r>
    </w:p>
    <w:p w:rsidR="00866EC9" w:rsidRPr="00265BDF" w:rsidRDefault="00866EC9" w:rsidP="00265BDF">
      <w:pPr>
        <w:spacing w:line="276" w:lineRule="auto"/>
        <w:ind w:firstLine="851"/>
        <w:jc w:val="both"/>
        <w:rPr>
          <w:rFonts w:ascii="Arial" w:hAnsi="Arial" w:cs="Arial"/>
          <w:sz w:val="28"/>
          <w:szCs w:val="28"/>
        </w:rPr>
      </w:pPr>
      <w:r w:rsidRPr="00265BDF">
        <w:rPr>
          <w:rFonts w:ascii="Arial" w:hAnsi="Arial" w:cs="Arial"/>
          <w:sz w:val="28"/>
          <w:szCs w:val="28"/>
        </w:rPr>
        <w:t xml:space="preserve">3. Постановление вступает в силу со дня его официального опубликования в установленном порядке. </w:t>
      </w:r>
    </w:p>
    <w:p w:rsidR="00866EC9" w:rsidRPr="00265BDF" w:rsidRDefault="00866EC9" w:rsidP="00866EC9">
      <w:pPr>
        <w:spacing w:line="276" w:lineRule="auto"/>
        <w:rPr>
          <w:rFonts w:ascii="Arial" w:hAnsi="Arial" w:cs="Arial"/>
          <w:sz w:val="28"/>
          <w:szCs w:val="28"/>
        </w:rPr>
      </w:pPr>
    </w:p>
    <w:p w:rsidR="00866EC9" w:rsidRPr="00265BDF" w:rsidRDefault="00A74E85" w:rsidP="00866EC9">
      <w:pPr>
        <w:spacing w:line="276" w:lineRule="auto"/>
        <w:rPr>
          <w:rFonts w:ascii="Arial" w:hAnsi="Arial" w:cs="Arial"/>
          <w:sz w:val="28"/>
          <w:szCs w:val="28"/>
        </w:rPr>
      </w:pPr>
      <w:r w:rsidRPr="00265BDF">
        <w:rPr>
          <w:rFonts w:ascii="Arial" w:hAnsi="Arial" w:cs="Arial"/>
          <w:sz w:val="28"/>
          <w:szCs w:val="28"/>
        </w:rPr>
        <w:t xml:space="preserve">Глава </w:t>
      </w:r>
      <w:r w:rsidR="00C41633" w:rsidRPr="00265BDF">
        <w:rPr>
          <w:rFonts w:ascii="Arial" w:hAnsi="Arial" w:cs="Arial"/>
          <w:sz w:val="28"/>
          <w:szCs w:val="28"/>
        </w:rPr>
        <w:t>Лобазовского</w:t>
      </w:r>
      <w:r w:rsidR="00866EC9" w:rsidRPr="00265BDF">
        <w:rPr>
          <w:rFonts w:ascii="Arial" w:hAnsi="Arial" w:cs="Arial"/>
          <w:sz w:val="28"/>
          <w:szCs w:val="28"/>
        </w:rPr>
        <w:t xml:space="preserve"> сельсовета   </w:t>
      </w:r>
      <w:r w:rsidR="00450137" w:rsidRPr="00265BDF">
        <w:rPr>
          <w:rFonts w:ascii="Arial" w:hAnsi="Arial" w:cs="Arial"/>
          <w:sz w:val="28"/>
          <w:szCs w:val="28"/>
        </w:rPr>
        <w:t xml:space="preserve">                 </w:t>
      </w:r>
      <w:r w:rsidR="00866EC9" w:rsidRPr="00265BDF">
        <w:rPr>
          <w:rFonts w:ascii="Arial" w:hAnsi="Arial" w:cs="Arial"/>
          <w:sz w:val="28"/>
          <w:szCs w:val="28"/>
        </w:rPr>
        <w:t xml:space="preserve">            В.</w:t>
      </w:r>
      <w:r w:rsidRPr="00265BDF">
        <w:rPr>
          <w:rFonts w:ascii="Arial" w:hAnsi="Arial" w:cs="Arial"/>
          <w:sz w:val="28"/>
          <w:szCs w:val="28"/>
        </w:rPr>
        <w:t xml:space="preserve">Н. </w:t>
      </w:r>
      <w:r w:rsidR="00117D95" w:rsidRPr="00265BDF">
        <w:rPr>
          <w:rFonts w:ascii="Arial" w:hAnsi="Arial" w:cs="Arial"/>
          <w:sz w:val="28"/>
          <w:szCs w:val="28"/>
        </w:rPr>
        <w:t>Гребенникова</w:t>
      </w:r>
    </w:p>
    <w:p w:rsidR="00866EC9" w:rsidRPr="00265BDF" w:rsidRDefault="00866EC9" w:rsidP="00450137">
      <w:pPr>
        <w:spacing w:line="276" w:lineRule="auto"/>
        <w:jc w:val="both"/>
        <w:rPr>
          <w:sz w:val="28"/>
          <w:szCs w:val="28"/>
        </w:rPr>
      </w:pPr>
    </w:p>
    <w:p w:rsidR="00866EC9" w:rsidRPr="00265BDF" w:rsidRDefault="00866EC9" w:rsidP="00866EC9">
      <w:pPr>
        <w:spacing w:line="276" w:lineRule="auto"/>
        <w:ind w:firstLine="851"/>
        <w:jc w:val="right"/>
        <w:rPr>
          <w:rFonts w:ascii="Arial" w:hAnsi="Arial" w:cs="Arial"/>
          <w:sz w:val="28"/>
          <w:szCs w:val="28"/>
        </w:rPr>
      </w:pPr>
      <w:r w:rsidRPr="00265BDF">
        <w:rPr>
          <w:rFonts w:ascii="Arial" w:hAnsi="Arial" w:cs="Arial"/>
          <w:sz w:val="28"/>
          <w:szCs w:val="28"/>
        </w:rPr>
        <w:lastRenderedPageBreak/>
        <w:t>Приложение №1</w:t>
      </w:r>
    </w:p>
    <w:p w:rsidR="00866EC9" w:rsidRPr="00265BDF" w:rsidRDefault="00866EC9" w:rsidP="00866EC9">
      <w:pPr>
        <w:spacing w:line="276" w:lineRule="auto"/>
        <w:ind w:firstLine="851"/>
        <w:jc w:val="right"/>
        <w:rPr>
          <w:rFonts w:ascii="Arial" w:hAnsi="Arial" w:cs="Arial"/>
          <w:sz w:val="28"/>
          <w:szCs w:val="28"/>
        </w:rPr>
      </w:pPr>
      <w:r w:rsidRPr="00265BDF">
        <w:rPr>
          <w:rFonts w:ascii="Arial" w:hAnsi="Arial" w:cs="Arial"/>
          <w:sz w:val="28"/>
          <w:szCs w:val="28"/>
        </w:rPr>
        <w:t>к  постановлению Администрации</w:t>
      </w:r>
    </w:p>
    <w:p w:rsidR="00866EC9" w:rsidRPr="00265BDF" w:rsidRDefault="00C41633" w:rsidP="00866EC9">
      <w:pPr>
        <w:spacing w:line="276" w:lineRule="auto"/>
        <w:jc w:val="right"/>
        <w:rPr>
          <w:rFonts w:ascii="Arial" w:hAnsi="Arial" w:cs="Arial"/>
          <w:sz w:val="28"/>
          <w:szCs w:val="28"/>
        </w:rPr>
      </w:pPr>
      <w:r w:rsidRPr="00265BDF">
        <w:rPr>
          <w:rFonts w:ascii="Arial" w:hAnsi="Arial" w:cs="Arial"/>
          <w:sz w:val="28"/>
          <w:szCs w:val="28"/>
        </w:rPr>
        <w:t>Лобазовского</w:t>
      </w:r>
      <w:r w:rsidR="00A74E85" w:rsidRPr="00265BDF">
        <w:rPr>
          <w:rFonts w:ascii="Arial" w:hAnsi="Arial" w:cs="Arial"/>
          <w:sz w:val="28"/>
          <w:szCs w:val="28"/>
        </w:rPr>
        <w:t xml:space="preserve"> сельсовета Октябрь</w:t>
      </w:r>
      <w:r w:rsidR="00866EC9" w:rsidRPr="00265BDF">
        <w:rPr>
          <w:rFonts w:ascii="Arial" w:hAnsi="Arial" w:cs="Arial"/>
          <w:sz w:val="28"/>
          <w:szCs w:val="28"/>
        </w:rPr>
        <w:t xml:space="preserve">ского района </w:t>
      </w:r>
    </w:p>
    <w:p w:rsidR="00866EC9" w:rsidRPr="00265BDF" w:rsidRDefault="00866EC9" w:rsidP="00866EC9">
      <w:pPr>
        <w:spacing w:line="276" w:lineRule="auto"/>
        <w:jc w:val="right"/>
        <w:rPr>
          <w:rFonts w:ascii="Arial" w:hAnsi="Arial" w:cs="Arial"/>
          <w:sz w:val="28"/>
          <w:szCs w:val="28"/>
        </w:rPr>
      </w:pPr>
      <w:r w:rsidRPr="00265BDF">
        <w:rPr>
          <w:rFonts w:ascii="Arial" w:hAnsi="Arial" w:cs="Arial"/>
          <w:sz w:val="28"/>
          <w:szCs w:val="28"/>
        </w:rPr>
        <w:t xml:space="preserve">от </w:t>
      </w:r>
      <w:r w:rsidR="00265BDF">
        <w:rPr>
          <w:rFonts w:ascii="Arial" w:hAnsi="Arial" w:cs="Arial"/>
          <w:sz w:val="28"/>
          <w:szCs w:val="28"/>
        </w:rPr>
        <w:t>24.05.</w:t>
      </w:r>
      <w:r w:rsidR="00450137" w:rsidRPr="00265BDF">
        <w:rPr>
          <w:rFonts w:ascii="Arial" w:hAnsi="Arial" w:cs="Arial"/>
          <w:sz w:val="28"/>
          <w:szCs w:val="28"/>
        </w:rPr>
        <w:t>2018</w:t>
      </w:r>
      <w:r w:rsidR="00265BDF">
        <w:rPr>
          <w:rFonts w:ascii="Arial" w:hAnsi="Arial" w:cs="Arial"/>
          <w:sz w:val="28"/>
          <w:szCs w:val="28"/>
        </w:rPr>
        <w:t>г</w:t>
      </w:r>
      <w:r w:rsidRPr="00265BDF">
        <w:rPr>
          <w:rFonts w:ascii="Arial" w:hAnsi="Arial" w:cs="Arial"/>
          <w:sz w:val="28"/>
          <w:szCs w:val="28"/>
        </w:rPr>
        <w:t xml:space="preserve"> №</w:t>
      </w:r>
      <w:r w:rsidR="00265BDF">
        <w:rPr>
          <w:rFonts w:ascii="Arial" w:hAnsi="Arial" w:cs="Arial"/>
          <w:sz w:val="28"/>
          <w:szCs w:val="28"/>
        </w:rPr>
        <w:t>40</w:t>
      </w:r>
    </w:p>
    <w:p w:rsidR="00866EC9" w:rsidRPr="00265BDF" w:rsidRDefault="00866EC9" w:rsidP="00866EC9">
      <w:pPr>
        <w:spacing w:line="276" w:lineRule="auto"/>
        <w:rPr>
          <w:sz w:val="28"/>
          <w:szCs w:val="28"/>
        </w:rPr>
      </w:pPr>
    </w:p>
    <w:p w:rsidR="00866EC9" w:rsidRPr="00265BDF" w:rsidRDefault="00866EC9" w:rsidP="00866EC9">
      <w:pPr>
        <w:spacing w:line="276" w:lineRule="auto"/>
        <w:rPr>
          <w:sz w:val="28"/>
          <w:szCs w:val="28"/>
        </w:rPr>
      </w:pPr>
    </w:p>
    <w:p w:rsidR="00866EC9" w:rsidRPr="00265BDF" w:rsidRDefault="00866EC9" w:rsidP="00866EC9">
      <w:pPr>
        <w:spacing w:line="276" w:lineRule="auto"/>
        <w:rPr>
          <w:sz w:val="28"/>
          <w:szCs w:val="28"/>
        </w:rPr>
      </w:pPr>
    </w:p>
    <w:p w:rsidR="00866EC9" w:rsidRPr="00265BDF" w:rsidRDefault="00866EC9" w:rsidP="00866EC9">
      <w:pPr>
        <w:spacing w:line="276" w:lineRule="auto"/>
        <w:jc w:val="center"/>
        <w:rPr>
          <w:rFonts w:ascii="Arial" w:hAnsi="Arial" w:cs="Arial"/>
          <w:b/>
          <w:sz w:val="28"/>
          <w:szCs w:val="28"/>
        </w:rPr>
      </w:pPr>
      <w:r w:rsidRPr="00265BDF">
        <w:rPr>
          <w:rFonts w:ascii="Arial" w:hAnsi="Arial" w:cs="Arial"/>
          <w:b/>
          <w:sz w:val="28"/>
          <w:szCs w:val="28"/>
        </w:rPr>
        <w:t>ПОРЯДОК</w:t>
      </w:r>
    </w:p>
    <w:p w:rsidR="00866EC9" w:rsidRPr="00265BDF" w:rsidRDefault="00866EC9" w:rsidP="00866EC9">
      <w:pPr>
        <w:spacing w:line="276" w:lineRule="auto"/>
        <w:jc w:val="center"/>
        <w:rPr>
          <w:rFonts w:ascii="Arial" w:hAnsi="Arial" w:cs="Arial"/>
          <w:b/>
          <w:sz w:val="28"/>
          <w:szCs w:val="28"/>
        </w:rPr>
      </w:pPr>
      <w:r w:rsidRPr="00265BDF">
        <w:rPr>
          <w:rFonts w:ascii="Arial" w:hAnsi="Arial" w:cs="Arial"/>
          <w:b/>
          <w:sz w:val="28"/>
          <w:szCs w:val="28"/>
        </w:rPr>
        <w:t xml:space="preserve"> разработки и утверждения схемы размещения нестационарных торговых объектов на территории </w:t>
      </w:r>
      <w:r w:rsidR="002305A9" w:rsidRPr="00265BDF">
        <w:rPr>
          <w:rFonts w:ascii="Arial" w:hAnsi="Arial" w:cs="Arial"/>
          <w:b/>
          <w:sz w:val="28"/>
          <w:szCs w:val="28"/>
        </w:rPr>
        <w:t>МО «</w:t>
      </w:r>
      <w:r w:rsidR="00C41633" w:rsidRPr="00265BDF">
        <w:rPr>
          <w:rFonts w:ascii="Arial" w:hAnsi="Arial" w:cs="Arial"/>
          <w:b/>
          <w:sz w:val="28"/>
          <w:szCs w:val="28"/>
        </w:rPr>
        <w:t>Лобазовский</w:t>
      </w:r>
      <w:r w:rsidR="002305A9" w:rsidRPr="00265BDF">
        <w:rPr>
          <w:rFonts w:ascii="Arial" w:hAnsi="Arial" w:cs="Arial"/>
          <w:b/>
          <w:sz w:val="28"/>
          <w:szCs w:val="28"/>
        </w:rPr>
        <w:t xml:space="preserve"> сельсовет» Октябрьского района</w:t>
      </w:r>
      <w:r w:rsidRPr="00265BDF">
        <w:rPr>
          <w:rFonts w:ascii="Arial" w:hAnsi="Arial" w:cs="Arial"/>
          <w:b/>
          <w:sz w:val="28"/>
          <w:szCs w:val="28"/>
        </w:rPr>
        <w:t xml:space="preserve">  Курской области</w:t>
      </w:r>
    </w:p>
    <w:p w:rsidR="00866EC9" w:rsidRPr="00265BDF" w:rsidRDefault="00866EC9" w:rsidP="00866EC9">
      <w:pPr>
        <w:spacing w:line="276" w:lineRule="auto"/>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1. 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sidR="00C41633" w:rsidRPr="00265BDF">
        <w:rPr>
          <w:rFonts w:ascii="Arial" w:hAnsi="Arial" w:cs="Arial"/>
          <w:sz w:val="28"/>
          <w:szCs w:val="28"/>
        </w:rPr>
        <w:t>Лобазовского</w:t>
      </w:r>
      <w:r w:rsidR="00A74E85" w:rsidRPr="00265BDF">
        <w:rPr>
          <w:rFonts w:ascii="Arial" w:hAnsi="Arial" w:cs="Arial"/>
          <w:sz w:val="28"/>
          <w:szCs w:val="28"/>
        </w:rPr>
        <w:t xml:space="preserve"> </w:t>
      </w:r>
      <w:r w:rsidRPr="00265BDF">
        <w:rPr>
          <w:rFonts w:ascii="Arial" w:hAnsi="Arial" w:cs="Arial"/>
          <w:sz w:val="28"/>
          <w:szCs w:val="28"/>
        </w:rPr>
        <w:t xml:space="preserve"> сельсовета </w:t>
      </w:r>
      <w:r w:rsidR="00A74E85" w:rsidRPr="00265BDF">
        <w:rPr>
          <w:rFonts w:ascii="Arial" w:hAnsi="Arial" w:cs="Arial"/>
          <w:sz w:val="28"/>
          <w:szCs w:val="28"/>
        </w:rPr>
        <w:t>Октябрьского</w:t>
      </w:r>
      <w:r w:rsidRPr="00265BDF">
        <w:rPr>
          <w:rFonts w:ascii="Arial" w:hAnsi="Arial" w:cs="Arial"/>
          <w:sz w:val="28"/>
          <w:szCs w:val="28"/>
        </w:rPr>
        <w:t xml:space="preserve"> района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r w:rsidR="002305A9" w:rsidRPr="00265BDF">
        <w:rPr>
          <w:rFonts w:ascii="Arial" w:hAnsi="Arial" w:cs="Arial"/>
          <w:sz w:val="28"/>
          <w:szCs w:val="28"/>
        </w:rPr>
        <w:t>МО «</w:t>
      </w:r>
      <w:r w:rsidR="00C41633" w:rsidRPr="00265BDF">
        <w:rPr>
          <w:rFonts w:ascii="Arial" w:hAnsi="Arial" w:cs="Arial"/>
          <w:sz w:val="28"/>
          <w:szCs w:val="28"/>
        </w:rPr>
        <w:t>Лобазовский</w:t>
      </w:r>
      <w:r w:rsidR="002305A9" w:rsidRPr="00265BDF">
        <w:rPr>
          <w:rFonts w:ascii="Arial" w:hAnsi="Arial" w:cs="Arial"/>
          <w:sz w:val="28"/>
          <w:szCs w:val="28"/>
        </w:rPr>
        <w:t xml:space="preserve"> сельсовет» Октябрьского района</w:t>
      </w:r>
      <w:r w:rsidRPr="00265BDF">
        <w:rPr>
          <w:rFonts w:ascii="Arial" w:hAnsi="Arial" w:cs="Arial"/>
          <w:sz w:val="28"/>
          <w:szCs w:val="28"/>
        </w:rPr>
        <w:t xml:space="preserve">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2. Для целей настоящего Порядка используются следующие понятия:</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розничный рынок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w:t>
      </w:r>
      <w:r w:rsidRPr="00265BDF">
        <w:rPr>
          <w:rFonts w:ascii="Arial" w:hAnsi="Arial" w:cs="Arial"/>
          <w:sz w:val="28"/>
          <w:szCs w:val="28"/>
        </w:rPr>
        <w:lastRenderedPageBreak/>
        <w:t xml:space="preserve">проведения денежных расчетов с покупателями при продаже товаров;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 площадь торгового объекта – помещения,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3.Схема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C41633" w:rsidRPr="00265BDF">
        <w:rPr>
          <w:rFonts w:ascii="Arial" w:hAnsi="Arial" w:cs="Arial"/>
          <w:sz w:val="28"/>
          <w:szCs w:val="28"/>
        </w:rPr>
        <w:t>Лобазовский</w:t>
      </w:r>
      <w:r w:rsidRPr="00265BDF">
        <w:rPr>
          <w:rFonts w:ascii="Arial" w:hAnsi="Arial" w:cs="Arial"/>
          <w:sz w:val="28"/>
          <w:szCs w:val="28"/>
        </w:rPr>
        <w:t xml:space="preserve"> сельсовет»  </w:t>
      </w:r>
      <w:r w:rsidR="00A74E85" w:rsidRPr="00265BDF">
        <w:rPr>
          <w:rFonts w:ascii="Arial" w:hAnsi="Arial" w:cs="Arial"/>
          <w:sz w:val="28"/>
          <w:szCs w:val="28"/>
        </w:rPr>
        <w:t>Октябрьского</w:t>
      </w:r>
      <w:r w:rsidRPr="00265BDF">
        <w:rPr>
          <w:rFonts w:ascii="Arial" w:hAnsi="Arial" w:cs="Arial"/>
          <w:sz w:val="28"/>
          <w:szCs w:val="28"/>
        </w:rPr>
        <w:t xml:space="preserve"> района Курской области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w:t>
      </w:r>
      <w:r w:rsidR="002305A9" w:rsidRPr="00265BDF">
        <w:rPr>
          <w:rFonts w:ascii="Arial" w:hAnsi="Arial" w:cs="Arial"/>
          <w:sz w:val="28"/>
          <w:szCs w:val="28"/>
        </w:rPr>
        <w:t>МО «</w:t>
      </w:r>
      <w:r w:rsidR="00C41633" w:rsidRPr="00265BDF">
        <w:rPr>
          <w:rFonts w:ascii="Arial" w:hAnsi="Arial" w:cs="Arial"/>
          <w:sz w:val="28"/>
          <w:szCs w:val="28"/>
        </w:rPr>
        <w:t>Лобазовский</w:t>
      </w:r>
      <w:r w:rsidR="002305A9" w:rsidRPr="00265BDF">
        <w:rPr>
          <w:rFonts w:ascii="Arial" w:hAnsi="Arial" w:cs="Arial"/>
          <w:sz w:val="28"/>
          <w:szCs w:val="28"/>
        </w:rPr>
        <w:t xml:space="preserve"> сельсовет» Октябрьского района</w:t>
      </w:r>
      <w:r w:rsidRPr="00265BDF">
        <w:rPr>
          <w:rFonts w:ascii="Arial" w:hAnsi="Arial" w:cs="Arial"/>
          <w:sz w:val="28"/>
          <w:szCs w:val="28"/>
        </w:rPr>
        <w:t xml:space="preserve"> Курской области, достижения нормативов минимальной обеспеченности населения площадью торговых объектов, утверждаемой Правительством Российской Федерации.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4. Схема размещения нестационарных торговых объектов разрабатывается и утверждается Администрацией </w:t>
      </w:r>
      <w:r w:rsidR="00C41633" w:rsidRPr="00265BDF">
        <w:rPr>
          <w:rFonts w:ascii="Arial" w:hAnsi="Arial" w:cs="Arial"/>
          <w:sz w:val="28"/>
          <w:szCs w:val="28"/>
        </w:rPr>
        <w:t>Лобазовского</w:t>
      </w:r>
      <w:r w:rsidR="00A74E85" w:rsidRPr="00265BDF">
        <w:rPr>
          <w:rFonts w:ascii="Arial" w:hAnsi="Arial" w:cs="Arial"/>
          <w:sz w:val="28"/>
          <w:szCs w:val="28"/>
        </w:rPr>
        <w:t xml:space="preserve"> </w:t>
      </w:r>
      <w:r w:rsidRPr="00265BDF">
        <w:rPr>
          <w:rFonts w:ascii="Arial" w:hAnsi="Arial" w:cs="Arial"/>
          <w:sz w:val="28"/>
          <w:szCs w:val="28"/>
        </w:rPr>
        <w:t xml:space="preserve"> сельсовета </w:t>
      </w:r>
      <w:r w:rsidR="00A74E85" w:rsidRPr="00265BDF">
        <w:rPr>
          <w:rFonts w:ascii="Arial" w:hAnsi="Arial" w:cs="Arial"/>
          <w:sz w:val="28"/>
          <w:szCs w:val="28"/>
        </w:rPr>
        <w:t>Октябрьского</w:t>
      </w:r>
      <w:r w:rsidRPr="00265BDF">
        <w:rPr>
          <w:rFonts w:ascii="Arial" w:hAnsi="Arial" w:cs="Arial"/>
          <w:sz w:val="28"/>
          <w:szCs w:val="28"/>
        </w:rPr>
        <w:t xml:space="preserve"> района, определенным в соответствии с Уставом муниципального образования «</w:t>
      </w:r>
      <w:r w:rsidR="00C41633" w:rsidRPr="00265BDF">
        <w:rPr>
          <w:rFonts w:ascii="Arial" w:hAnsi="Arial" w:cs="Arial"/>
          <w:sz w:val="28"/>
          <w:szCs w:val="28"/>
        </w:rPr>
        <w:t>Лобазовский</w:t>
      </w:r>
      <w:r w:rsidRPr="00265BDF">
        <w:rPr>
          <w:rFonts w:ascii="Arial" w:hAnsi="Arial" w:cs="Arial"/>
          <w:sz w:val="28"/>
          <w:szCs w:val="28"/>
        </w:rPr>
        <w:t xml:space="preserve"> сельсовет» </w:t>
      </w:r>
      <w:r w:rsidR="00A74E85" w:rsidRPr="00265BDF">
        <w:rPr>
          <w:rFonts w:ascii="Arial" w:hAnsi="Arial" w:cs="Arial"/>
          <w:sz w:val="28"/>
          <w:szCs w:val="28"/>
        </w:rPr>
        <w:t>Октябрьского</w:t>
      </w:r>
      <w:r w:rsidRPr="00265BDF">
        <w:rPr>
          <w:rFonts w:ascii="Arial" w:hAnsi="Arial" w:cs="Arial"/>
          <w:sz w:val="28"/>
          <w:szCs w:val="28"/>
        </w:rPr>
        <w:t xml:space="preserve"> района Курской области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lastRenderedPageBreak/>
        <w:t xml:space="preserve">5. Разработка схемы размещения нестационарных объектов осуществляется с учетом требований законодательства.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6. 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7. Схема размещения нестационарных торговых объектов утверждается на срок не менее чем 5 лет. </w:t>
      </w:r>
    </w:p>
    <w:p w:rsidR="002305A9" w:rsidRPr="00265BDF" w:rsidRDefault="002305A9" w:rsidP="002305A9">
      <w:pPr>
        <w:pStyle w:val="210"/>
        <w:shd w:val="clear" w:color="auto" w:fill="auto"/>
        <w:tabs>
          <w:tab w:val="left" w:pos="1267"/>
        </w:tabs>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 xml:space="preserve">8. Схема </w:t>
      </w:r>
      <w:r w:rsidRPr="00265BDF">
        <w:rPr>
          <w:rStyle w:val="23"/>
          <w:rFonts w:ascii="Arial" w:eastAsia="Calibri" w:hAnsi="Arial" w:cs="Arial"/>
          <w:color w:val="000000"/>
          <w:sz w:val="28"/>
          <w:szCs w:val="28"/>
        </w:rPr>
        <w:t xml:space="preserve">размещения нестационарных торговых объектов </w:t>
      </w:r>
      <w:r w:rsidRPr="00265BDF">
        <w:rPr>
          <w:rStyle w:val="21"/>
          <w:rFonts w:ascii="Arial" w:eastAsia="Calibri" w:hAnsi="Arial" w:cs="Arial"/>
          <w:color w:val="000000"/>
          <w:sz w:val="28"/>
          <w:szCs w:val="28"/>
        </w:rPr>
        <w:t xml:space="preserve">и вносимые в нее изменения утверждаются правовым актом Администрации </w:t>
      </w:r>
      <w:r w:rsidR="00C41633" w:rsidRPr="00265BDF">
        <w:rPr>
          <w:rStyle w:val="21"/>
          <w:rFonts w:ascii="Arial"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и подлежат официальному опубликованию в средствах массовой информации, а также размещению на официальном сайте Администрации </w:t>
      </w:r>
      <w:r w:rsidR="00C41633" w:rsidRPr="00265BDF">
        <w:rPr>
          <w:rStyle w:val="21"/>
          <w:rFonts w:ascii="Arial"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в информационно-телекоммуникационной сети «Интернет».</w:t>
      </w:r>
    </w:p>
    <w:p w:rsidR="002305A9" w:rsidRPr="00265BDF" w:rsidRDefault="002305A9" w:rsidP="002305A9">
      <w:pPr>
        <w:pStyle w:val="210"/>
        <w:numPr>
          <w:ilvl w:val="1"/>
          <w:numId w:val="1"/>
        </w:numPr>
        <w:shd w:val="clear" w:color="auto" w:fill="auto"/>
        <w:tabs>
          <w:tab w:val="left" w:pos="1280"/>
        </w:tabs>
        <w:spacing w:after="0" w:line="240" w:lineRule="auto"/>
        <w:jc w:val="both"/>
        <w:rPr>
          <w:rStyle w:val="21"/>
          <w:rFonts w:ascii="Arial" w:eastAsia="Calibri" w:hAnsi="Arial" w:cs="Arial"/>
          <w:sz w:val="28"/>
          <w:szCs w:val="28"/>
        </w:rPr>
      </w:pPr>
      <w:r w:rsidRPr="00265BDF">
        <w:rPr>
          <w:rStyle w:val="21"/>
          <w:rFonts w:ascii="Arial" w:eastAsia="Calibri" w:hAnsi="Arial" w:cs="Arial"/>
          <w:color w:val="000000"/>
          <w:sz w:val="28"/>
          <w:szCs w:val="28"/>
        </w:rPr>
        <w:t>Схема разрабатывается на основании утверждённых результатов</w:t>
      </w:r>
    </w:p>
    <w:p w:rsidR="002305A9" w:rsidRPr="00265BDF" w:rsidRDefault="002305A9" w:rsidP="002305A9">
      <w:pPr>
        <w:pStyle w:val="210"/>
        <w:shd w:val="clear" w:color="auto" w:fill="auto"/>
        <w:tabs>
          <w:tab w:val="left" w:pos="1280"/>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Инвентаризации</w:t>
      </w:r>
      <w:r w:rsidRPr="00265BDF">
        <w:rPr>
          <w:rStyle w:val="21"/>
          <w:rFonts w:ascii="Arial" w:eastAsia="Calibri" w:hAnsi="Arial" w:cs="Arial"/>
          <w:sz w:val="28"/>
          <w:szCs w:val="28"/>
        </w:rPr>
        <w:t xml:space="preserve"> </w:t>
      </w:r>
      <w:r w:rsidRPr="00265BDF">
        <w:rPr>
          <w:rStyle w:val="21"/>
          <w:rFonts w:ascii="Arial" w:eastAsia="Calibri" w:hAnsi="Arial" w:cs="Arial"/>
          <w:color w:val="000000"/>
          <w:sz w:val="28"/>
          <w:szCs w:val="28"/>
        </w:rPr>
        <w:t xml:space="preserve">существующих нестационарных торговых объектов и мест их размещения на территории </w:t>
      </w:r>
      <w:r w:rsidR="00A74E85" w:rsidRPr="00265BDF">
        <w:rPr>
          <w:rStyle w:val="21"/>
          <w:rFonts w:ascii="Arial" w:hAnsi="Arial" w:cs="Arial"/>
          <w:color w:val="000000"/>
          <w:sz w:val="28"/>
          <w:szCs w:val="28"/>
        </w:rPr>
        <w:t xml:space="preserve"> </w:t>
      </w:r>
      <w:r w:rsidR="00C41633" w:rsidRPr="00265BDF">
        <w:rPr>
          <w:rStyle w:val="21"/>
          <w:rFonts w:ascii="Arial"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w:t>
      </w:r>
    </w:p>
    <w:p w:rsidR="002305A9" w:rsidRPr="00265BDF" w:rsidRDefault="002305A9" w:rsidP="002305A9">
      <w:pPr>
        <w:pStyle w:val="210"/>
        <w:numPr>
          <w:ilvl w:val="1"/>
          <w:numId w:val="1"/>
        </w:numPr>
        <w:shd w:val="clear" w:color="auto" w:fill="auto"/>
        <w:tabs>
          <w:tab w:val="left" w:pos="1072"/>
        </w:tabs>
        <w:spacing w:after="0" w:line="240" w:lineRule="auto"/>
        <w:jc w:val="both"/>
        <w:rPr>
          <w:rStyle w:val="23"/>
          <w:rFonts w:ascii="Arial" w:eastAsia="Calibri" w:hAnsi="Arial" w:cs="Arial"/>
          <w:sz w:val="28"/>
          <w:szCs w:val="28"/>
        </w:rPr>
      </w:pPr>
      <w:r w:rsidRPr="00265BDF">
        <w:rPr>
          <w:rStyle w:val="23"/>
          <w:rFonts w:ascii="Arial" w:eastAsia="Calibri" w:hAnsi="Arial" w:cs="Arial"/>
          <w:color w:val="000000"/>
          <w:sz w:val="28"/>
          <w:szCs w:val="28"/>
        </w:rPr>
        <w:t xml:space="preserve"> В схему размещения нестационарных торговых объектов могут вноситься</w:t>
      </w:r>
    </w:p>
    <w:p w:rsidR="002305A9" w:rsidRPr="00265BDF" w:rsidRDefault="002305A9" w:rsidP="002305A9">
      <w:pPr>
        <w:pStyle w:val="210"/>
        <w:shd w:val="clear" w:color="auto" w:fill="auto"/>
        <w:tabs>
          <w:tab w:val="left" w:pos="1072"/>
        </w:tabs>
        <w:spacing w:after="0" w:line="240" w:lineRule="auto"/>
        <w:jc w:val="both"/>
        <w:rPr>
          <w:rFonts w:ascii="Arial" w:eastAsia="Calibri" w:hAnsi="Arial" w:cs="Arial"/>
          <w:sz w:val="28"/>
          <w:szCs w:val="28"/>
        </w:rPr>
      </w:pPr>
      <w:r w:rsidRPr="00265BDF">
        <w:rPr>
          <w:rStyle w:val="23"/>
          <w:rFonts w:ascii="Arial" w:eastAsia="Calibri" w:hAnsi="Arial" w:cs="Arial"/>
          <w:color w:val="000000"/>
          <w:sz w:val="28"/>
          <w:szCs w:val="28"/>
        </w:rPr>
        <w:t>изменения в порядке, установленном для ее разработки и утверждения.</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3"/>
          <w:rFonts w:ascii="Arial" w:eastAsia="Calibri" w:hAnsi="Arial" w:cs="Arial"/>
          <w:color w:val="000000"/>
          <w:sz w:val="28"/>
          <w:szCs w:val="28"/>
        </w:rPr>
        <w:t>8.3. Внесение изменений в схему размещения нестационарных торговых объектов осуществляется по мере необходимости при возникновении следующих оснований:</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3"/>
          <w:rFonts w:ascii="Arial" w:eastAsia="Calibri" w:hAnsi="Arial" w:cs="Arial"/>
          <w:color w:val="000000"/>
          <w:sz w:val="28"/>
          <w:szCs w:val="28"/>
        </w:rPr>
        <w:t xml:space="preserve">-новая застройка территории </w:t>
      </w:r>
      <w:r w:rsidR="00A74E85" w:rsidRPr="00265BDF">
        <w:rPr>
          <w:rStyle w:val="23"/>
          <w:rFonts w:ascii="Arial" w:hAnsi="Arial" w:cs="Arial"/>
          <w:color w:val="000000"/>
          <w:sz w:val="28"/>
          <w:szCs w:val="28"/>
        </w:rPr>
        <w:t xml:space="preserve"> </w:t>
      </w:r>
      <w:r w:rsidR="00C41633" w:rsidRPr="00265BDF">
        <w:rPr>
          <w:rStyle w:val="23"/>
          <w:rFonts w:ascii="Arial" w:hAnsi="Arial" w:cs="Arial"/>
          <w:color w:val="000000"/>
          <w:sz w:val="28"/>
          <w:szCs w:val="28"/>
        </w:rPr>
        <w:t>Лобазовского</w:t>
      </w:r>
      <w:r w:rsidRPr="00265BDF">
        <w:rPr>
          <w:rStyle w:val="23"/>
          <w:rFonts w:ascii="Arial" w:eastAsia="Calibri" w:hAnsi="Arial" w:cs="Arial"/>
          <w:color w:val="000000"/>
          <w:sz w:val="28"/>
          <w:szCs w:val="28"/>
        </w:rPr>
        <w:t xml:space="preserve"> сельсовета;</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3"/>
          <w:rFonts w:ascii="Arial" w:eastAsia="Calibri" w:hAnsi="Arial" w:cs="Arial"/>
          <w:color w:val="000000"/>
          <w:sz w:val="28"/>
          <w:szCs w:val="28"/>
        </w:rPr>
        <w:t>-ремонт и реконструкция автомобильных дорог;</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3"/>
          <w:rFonts w:ascii="Arial" w:eastAsia="Calibri" w:hAnsi="Arial" w:cs="Arial"/>
          <w:color w:val="000000"/>
          <w:sz w:val="28"/>
          <w:szCs w:val="28"/>
        </w:rPr>
        <w:t>-прекращение, перепрофилирование деятельности стационарных торговых объектов, повлекшие снижение обеспеченности до уровня ниже установленного норматива минимальной обеспеченности населения площадью торговых объектов;</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3"/>
          <w:rFonts w:ascii="Arial" w:eastAsia="Calibri" w:hAnsi="Arial" w:cs="Arial"/>
          <w:color w:val="000000"/>
          <w:sz w:val="28"/>
          <w:szCs w:val="28"/>
        </w:rPr>
        <w:t>-поступление предложений от исполнительных органов государственной власти Курской области и органов местного самоуправления, от субъектов малого и среднего предпринимательства, от некоммерческих организаций, выражающих интересы субъектов малого и среднего предпринимательства;</w:t>
      </w:r>
    </w:p>
    <w:p w:rsidR="002305A9" w:rsidRPr="00265BDF" w:rsidRDefault="002305A9" w:rsidP="002305A9">
      <w:pPr>
        <w:pStyle w:val="210"/>
        <w:shd w:val="clear" w:color="auto" w:fill="auto"/>
        <w:tabs>
          <w:tab w:val="left" w:pos="6312"/>
          <w:tab w:val="left" w:pos="7872"/>
        </w:tabs>
        <w:spacing w:after="0" w:line="240" w:lineRule="auto"/>
        <w:ind w:firstLine="709"/>
        <w:jc w:val="both"/>
        <w:rPr>
          <w:rFonts w:ascii="Arial" w:eastAsia="Calibri" w:hAnsi="Arial" w:cs="Arial"/>
          <w:sz w:val="28"/>
          <w:szCs w:val="28"/>
        </w:rPr>
      </w:pPr>
      <w:r w:rsidRPr="00265BDF">
        <w:rPr>
          <w:rStyle w:val="23"/>
          <w:rFonts w:ascii="Arial" w:eastAsia="Calibri" w:hAnsi="Arial" w:cs="Arial"/>
          <w:color w:val="000000"/>
          <w:sz w:val="28"/>
          <w:szCs w:val="28"/>
        </w:rPr>
        <w:t>-необходимость реализации долгосрочных программ,</w:t>
      </w:r>
      <w:r w:rsidRPr="00265BDF">
        <w:rPr>
          <w:rStyle w:val="23"/>
          <w:rFonts w:ascii="Arial" w:eastAsia="Calibri" w:hAnsi="Arial" w:cs="Arial"/>
          <w:color w:val="000000"/>
          <w:sz w:val="28"/>
          <w:szCs w:val="28"/>
        </w:rPr>
        <w:tab/>
        <w:t>приоритетных</w:t>
      </w:r>
    </w:p>
    <w:p w:rsidR="002305A9" w:rsidRPr="00265BDF" w:rsidRDefault="002305A9" w:rsidP="002305A9">
      <w:pPr>
        <w:pStyle w:val="210"/>
        <w:shd w:val="clear" w:color="auto" w:fill="auto"/>
        <w:spacing w:after="0" w:line="240" w:lineRule="auto"/>
        <w:jc w:val="both"/>
        <w:rPr>
          <w:rFonts w:ascii="Arial" w:eastAsia="Calibri" w:hAnsi="Arial" w:cs="Arial"/>
          <w:sz w:val="28"/>
          <w:szCs w:val="28"/>
        </w:rPr>
      </w:pPr>
      <w:r w:rsidRPr="00265BDF">
        <w:rPr>
          <w:rStyle w:val="23"/>
          <w:rFonts w:ascii="Arial" w:eastAsia="Calibri" w:hAnsi="Arial" w:cs="Arial"/>
          <w:color w:val="000000"/>
          <w:sz w:val="28"/>
          <w:szCs w:val="28"/>
        </w:rPr>
        <w:t>направлений деятельности в сфере социально-экономического развития;</w:t>
      </w:r>
    </w:p>
    <w:p w:rsidR="002305A9" w:rsidRPr="00265BDF" w:rsidRDefault="002305A9" w:rsidP="002305A9">
      <w:pPr>
        <w:pStyle w:val="210"/>
        <w:shd w:val="clear" w:color="auto" w:fill="auto"/>
        <w:spacing w:after="0" w:line="240" w:lineRule="auto"/>
        <w:ind w:firstLine="709"/>
        <w:rPr>
          <w:rFonts w:ascii="Arial" w:eastAsia="Calibri" w:hAnsi="Arial" w:cs="Arial"/>
          <w:sz w:val="28"/>
          <w:szCs w:val="28"/>
        </w:rPr>
      </w:pPr>
      <w:r w:rsidRPr="00265BDF">
        <w:rPr>
          <w:rStyle w:val="23"/>
          <w:rFonts w:ascii="Arial" w:eastAsia="Calibri" w:hAnsi="Arial" w:cs="Arial"/>
          <w:color w:val="000000"/>
          <w:sz w:val="28"/>
          <w:szCs w:val="28"/>
        </w:rPr>
        <w:t xml:space="preserve">-изъятие земельных участков для государственных или </w:t>
      </w:r>
      <w:r w:rsidRPr="00265BDF">
        <w:rPr>
          <w:rStyle w:val="23"/>
          <w:rFonts w:ascii="Arial" w:eastAsia="Calibri" w:hAnsi="Arial" w:cs="Arial"/>
          <w:color w:val="000000"/>
          <w:sz w:val="28"/>
          <w:szCs w:val="28"/>
        </w:rPr>
        <w:lastRenderedPageBreak/>
        <w:t>муниципальных нужд; -принятие решений о развитии застроенных территорий.</w:t>
      </w:r>
    </w:p>
    <w:p w:rsidR="002305A9" w:rsidRPr="00265BDF" w:rsidRDefault="002305A9" w:rsidP="002305A9">
      <w:pPr>
        <w:pStyle w:val="210"/>
        <w:numPr>
          <w:ilvl w:val="1"/>
          <w:numId w:val="2"/>
        </w:numPr>
        <w:shd w:val="clear" w:color="auto" w:fill="auto"/>
        <w:tabs>
          <w:tab w:val="left" w:pos="1066"/>
        </w:tabs>
        <w:spacing w:after="0" w:line="240" w:lineRule="auto"/>
        <w:jc w:val="both"/>
        <w:rPr>
          <w:rStyle w:val="21"/>
          <w:rFonts w:ascii="Arial" w:eastAsia="Calibri" w:hAnsi="Arial" w:cs="Arial"/>
          <w:sz w:val="28"/>
          <w:szCs w:val="28"/>
        </w:rPr>
      </w:pPr>
      <w:r w:rsidRPr="00265BDF">
        <w:rPr>
          <w:rStyle w:val="21"/>
          <w:rFonts w:ascii="Arial" w:eastAsia="Calibri" w:hAnsi="Arial" w:cs="Arial"/>
          <w:color w:val="000000"/>
          <w:sz w:val="28"/>
          <w:szCs w:val="28"/>
        </w:rPr>
        <w:t xml:space="preserve"> Для включения в Схему нестационарного торгового объекта и для внесения </w:t>
      </w:r>
    </w:p>
    <w:p w:rsidR="002305A9" w:rsidRPr="00265BDF" w:rsidRDefault="002305A9" w:rsidP="002305A9">
      <w:pPr>
        <w:pStyle w:val="210"/>
        <w:shd w:val="clear" w:color="auto" w:fill="auto"/>
        <w:tabs>
          <w:tab w:val="left" w:pos="1066"/>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изменений в Схему (изменение характеристик нестационарного торгового объекта) подается заявление, в котором должны быть указаны: наименование и тип объекта, место нахождения нестационарного торгового объекта, группа товаров (продовольственные или непродовольственные), размер площади объекта, срок функционирования.</w:t>
      </w:r>
    </w:p>
    <w:p w:rsidR="002305A9" w:rsidRPr="00265BDF" w:rsidRDefault="002305A9" w:rsidP="002305A9">
      <w:pPr>
        <w:pStyle w:val="210"/>
        <w:shd w:val="clear" w:color="auto" w:fill="auto"/>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 xml:space="preserve">Заявление рассматривается Администрацией </w:t>
      </w:r>
      <w:r w:rsidR="00C41633" w:rsidRPr="00265BDF">
        <w:rPr>
          <w:rStyle w:val="21"/>
          <w:rFonts w:ascii="Arial"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w:t>
      </w:r>
      <w:r w:rsidR="00A74E85" w:rsidRPr="00265BDF">
        <w:rPr>
          <w:rStyle w:val="21"/>
          <w:rFonts w:ascii="Arial" w:hAnsi="Arial" w:cs="Arial"/>
          <w:color w:val="000000"/>
          <w:sz w:val="28"/>
          <w:szCs w:val="28"/>
        </w:rPr>
        <w:t>Октябрьского</w:t>
      </w:r>
      <w:r w:rsidRPr="00265BDF">
        <w:rPr>
          <w:rStyle w:val="21"/>
          <w:rFonts w:ascii="Arial" w:eastAsia="Calibri" w:hAnsi="Arial" w:cs="Arial"/>
          <w:color w:val="000000"/>
          <w:sz w:val="28"/>
          <w:szCs w:val="28"/>
        </w:rPr>
        <w:t xml:space="preserve"> района  в течение 15 календарных дней с момента его поступления.</w:t>
      </w:r>
    </w:p>
    <w:p w:rsidR="002305A9" w:rsidRPr="00265BDF" w:rsidRDefault="002305A9" w:rsidP="002305A9">
      <w:pPr>
        <w:pStyle w:val="210"/>
        <w:numPr>
          <w:ilvl w:val="1"/>
          <w:numId w:val="2"/>
        </w:numPr>
        <w:shd w:val="clear" w:color="auto" w:fill="auto"/>
        <w:tabs>
          <w:tab w:val="left" w:pos="1238"/>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Максимальный размер места размещения объекта, предоставляемого под размещение:</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киоска - 20 кв. м;</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павильона, с учетом благоустройства территории, парковочных мест, подъездов, подходов, озеленения, - 150 кв. м;</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лотка, изотермической емкости, кеги, автоцистерны, тележки, ларя низкотемпературного для мороженого - 7 кв. м;</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мобильного киоска, автомагазина (торговый автофургон, автолавка) - согласно техпаспорту на автомобильное средство.</w:t>
      </w:r>
    </w:p>
    <w:p w:rsidR="002305A9" w:rsidRPr="00265BDF" w:rsidRDefault="002305A9" w:rsidP="002305A9">
      <w:pPr>
        <w:pStyle w:val="210"/>
        <w:numPr>
          <w:ilvl w:val="1"/>
          <w:numId w:val="2"/>
        </w:numPr>
        <w:shd w:val="clear" w:color="auto" w:fill="auto"/>
        <w:tabs>
          <w:tab w:val="left" w:pos="1416"/>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Расположение нестационарных торговых объектов не должно препятствовать движению пешеходов и автотранспорта.</w:t>
      </w:r>
    </w:p>
    <w:p w:rsidR="002305A9" w:rsidRPr="00265BDF" w:rsidRDefault="002305A9" w:rsidP="002305A9">
      <w:pPr>
        <w:pStyle w:val="210"/>
        <w:numPr>
          <w:ilvl w:val="1"/>
          <w:numId w:val="2"/>
        </w:numPr>
        <w:shd w:val="clear" w:color="auto" w:fill="auto"/>
        <w:tabs>
          <w:tab w:val="left" w:pos="1238"/>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  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2305A9" w:rsidRPr="00265BDF" w:rsidRDefault="002305A9" w:rsidP="002305A9">
      <w:pPr>
        <w:pStyle w:val="210"/>
        <w:numPr>
          <w:ilvl w:val="1"/>
          <w:numId w:val="2"/>
        </w:numPr>
        <w:shd w:val="clear" w:color="auto" w:fill="auto"/>
        <w:tabs>
          <w:tab w:val="left" w:pos="1350"/>
        </w:tabs>
        <w:spacing w:after="0" w:line="240" w:lineRule="auto"/>
        <w:jc w:val="both"/>
        <w:rPr>
          <w:rStyle w:val="21"/>
          <w:rFonts w:ascii="Arial" w:eastAsia="Calibri" w:hAnsi="Arial" w:cs="Arial"/>
          <w:sz w:val="28"/>
          <w:szCs w:val="28"/>
        </w:rPr>
      </w:pPr>
      <w:r w:rsidRPr="00265BDF">
        <w:rPr>
          <w:rStyle w:val="21"/>
          <w:rFonts w:ascii="Arial" w:eastAsia="Calibri" w:hAnsi="Arial" w:cs="Arial"/>
          <w:color w:val="000000"/>
          <w:sz w:val="28"/>
          <w:szCs w:val="28"/>
        </w:rPr>
        <w:t>. Размещаемый нестационарный торговый объект должен соответствовать</w:t>
      </w:r>
    </w:p>
    <w:p w:rsidR="002305A9" w:rsidRPr="00265BDF" w:rsidRDefault="002305A9" w:rsidP="002305A9">
      <w:pPr>
        <w:pStyle w:val="210"/>
        <w:shd w:val="clear" w:color="auto" w:fill="auto"/>
        <w:tabs>
          <w:tab w:val="left" w:pos="1350"/>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2305A9" w:rsidRPr="00265BDF" w:rsidRDefault="002305A9" w:rsidP="002305A9">
      <w:pPr>
        <w:pStyle w:val="210"/>
        <w:numPr>
          <w:ilvl w:val="1"/>
          <w:numId w:val="2"/>
        </w:numPr>
        <w:shd w:val="clear" w:color="auto" w:fill="auto"/>
        <w:tabs>
          <w:tab w:val="left" w:pos="1655"/>
          <w:tab w:val="left" w:pos="9072"/>
        </w:tabs>
        <w:spacing w:after="0" w:line="240" w:lineRule="auto"/>
        <w:jc w:val="both"/>
        <w:rPr>
          <w:rStyle w:val="21"/>
          <w:rFonts w:ascii="Arial" w:eastAsia="Calibri" w:hAnsi="Arial" w:cs="Arial"/>
          <w:sz w:val="28"/>
          <w:szCs w:val="28"/>
        </w:rPr>
      </w:pPr>
      <w:r w:rsidRPr="00265BDF">
        <w:rPr>
          <w:rStyle w:val="21"/>
          <w:rFonts w:ascii="Arial" w:eastAsia="Calibri" w:hAnsi="Arial" w:cs="Arial"/>
          <w:color w:val="000000"/>
          <w:sz w:val="28"/>
          <w:szCs w:val="28"/>
        </w:rPr>
        <w:t>.Юридические лица ииндивидуальные предприниматели,</w:t>
      </w:r>
      <w:r w:rsidRPr="00265BDF">
        <w:rPr>
          <w:rFonts w:ascii="Arial" w:eastAsia="Calibri" w:hAnsi="Arial" w:cs="Arial"/>
          <w:sz w:val="28"/>
          <w:szCs w:val="28"/>
        </w:rPr>
        <w:t xml:space="preserve"> </w:t>
      </w:r>
      <w:r w:rsidRPr="00265BDF">
        <w:rPr>
          <w:rStyle w:val="21"/>
          <w:rFonts w:ascii="Arial" w:eastAsia="Calibri" w:hAnsi="Arial" w:cs="Arial"/>
          <w:color w:val="000000"/>
          <w:sz w:val="28"/>
          <w:szCs w:val="28"/>
        </w:rPr>
        <w:t xml:space="preserve">осуществляющие </w:t>
      </w:r>
    </w:p>
    <w:p w:rsidR="002305A9" w:rsidRPr="00265BDF" w:rsidRDefault="002305A9" w:rsidP="002305A9">
      <w:pPr>
        <w:pStyle w:val="210"/>
        <w:shd w:val="clear" w:color="auto" w:fill="auto"/>
        <w:tabs>
          <w:tab w:val="left" w:pos="1655"/>
          <w:tab w:val="left" w:pos="9072"/>
        </w:tabs>
        <w:spacing w:after="0" w:line="240" w:lineRule="auto"/>
        <w:jc w:val="both"/>
        <w:rPr>
          <w:rStyle w:val="21"/>
          <w:rFonts w:ascii="Arial" w:eastAsia="Calibri" w:hAnsi="Arial" w:cs="Arial"/>
          <w:sz w:val="28"/>
          <w:szCs w:val="28"/>
        </w:rPr>
      </w:pPr>
      <w:r w:rsidRPr="00265BDF">
        <w:rPr>
          <w:rStyle w:val="21"/>
          <w:rFonts w:ascii="Arial" w:eastAsia="Calibri" w:hAnsi="Arial" w:cs="Arial"/>
          <w:color w:val="000000"/>
          <w:sz w:val="28"/>
          <w:szCs w:val="28"/>
        </w:rPr>
        <w:t>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w:t>
      </w:r>
      <w:r w:rsidRPr="00265BDF">
        <w:rPr>
          <w:rStyle w:val="21"/>
          <w:rFonts w:ascii="Arial" w:eastAsia="Calibri" w:hAnsi="Arial" w:cs="Arial"/>
          <w:b/>
          <w:color w:val="000000"/>
          <w:sz w:val="28"/>
          <w:szCs w:val="28"/>
        </w:rPr>
        <w:t xml:space="preserve"> </w:t>
      </w:r>
      <w:r w:rsidRPr="00265BDF">
        <w:rPr>
          <w:rStyle w:val="21"/>
          <w:rFonts w:ascii="Arial" w:eastAsia="Calibri" w:hAnsi="Arial" w:cs="Arial"/>
          <w:color w:val="000000"/>
          <w:sz w:val="28"/>
          <w:szCs w:val="28"/>
        </w:rPr>
        <w:t xml:space="preserve">с Правилами </w:t>
      </w:r>
      <w:r w:rsidRPr="00265BDF">
        <w:rPr>
          <w:rStyle w:val="21"/>
          <w:rFonts w:ascii="Arial" w:eastAsia="Calibri" w:hAnsi="Arial" w:cs="Arial"/>
          <w:color w:val="000000"/>
          <w:sz w:val="28"/>
          <w:szCs w:val="28"/>
        </w:rPr>
        <w:lastRenderedPageBreak/>
        <w:t xml:space="preserve">благоустройства территории </w:t>
      </w:r>
      <w:r w:rsidR="00A74E85" w:rsidRPr="00265BDF">
        <w:rPr>
          <w:rStyle w:val="21"/>
          <w:rFonts w:ascii="Arial" w:hAnsi="Arial" w:cs="Arial"/>
          <w:color w:val="000000"/>
          <w:sz w:val="28"/>
          <w:szCs w:val="28"/>
        </w:rPr>
        <w:t xml:space="preserve"> </w:t>
      </w:r>
      <w:r w:rsidR="00C41633" w:rsidRPr="00265BDF">
        <w:rPr>
          <w:rStyle w:val="21"/>
          <w:rFonts w:ascii="Arial"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 </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11. 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 массовых и спортивных мероприятий, имеющих временный характер; при проведении ярмарок.</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12.Схема размещения нестационарных торговых объектов и вносимые в неё изменения подлежат опубликованию и размещению на официальном сайте Администрации </w:t>
      </w:r>
      <w:r w:rsidR="00C41633" w:rsidRPr="00265BDF">
        <w:rPr>
          <w:rFonts w:ascii="Arial" w:hAnsi="Arial" w:cs="Arial"/>
          <w:sz w:val="28"/>
          <w:szCs w:val="28"/>
        </w:rPr>
        <w:t>Лобазовского</w:t>
      </w:r>
      <w:r w:rsidR="00A74E85" w:rsidRPr="00265BDF">
        <w:rPr>
          <w:rFonts w:ascii="Arial" w:hAnsi="Arial" w:cs="Arial"/>
          <w:sz w:val="28"/>
          <w:szCs w:val="28"/>
        </w:rPr>
        <w:t xml:space="preserve"> </w:t>
      </w:r>
      <w:r w:rsidRPr="00265BDF">
        <w:rPr>
          <w:rFonts w:ascii="Arial" w:hAnsi="Arial" w:cs="Arial"/>
          <w:sz w:val="28"/>
          <w:szCs w:val="28"/>
        </w:rPr>
        <w:t xml:space="preserve"> сельсовета </w:t>
      </w:r>
      <w:r w:rsidR="00A74E85" w:rsidRPr="00265BDF">
        <w:rPr>
          <w:rFonts w:ascii="Arial" w:hAnsi="Arial" w:cs="Arial"/>
          <w:sz w:val="28"/>
          <w:szCs w:val="28"/>
        </w:rPr>
        <w:t>Октябрьского</w:t>
      </w:r>
      <w:r w:rsidRPr="00265BDF">
        <w:rPr>
          <w:rFonts w:ascii="Arial" w:hAnsi="Arial" w:cs="Arial"/>
          <w:sz w:val="28"/>
          <w:szCs w:val="28"/>
        </w:rPr>
        <w:t xml:space="preserve"> района.</w:t>
      </w:r>
    </w:p>
    <w:p w:rsidR="00866EC9" w:rsidRPr="00265BDF" w:rsidRDefault="00866EC9" w:rsidP="00866EC9">
      <w:pPr>
        <w:spacing w:line="276" w:lineRule="auto"/>
        <w:ind w:firstLine="851"/>
        <w:jc w:val="both"/>
        <w:rPr>
          <w:rFonts w:ascii="Arial" w:hAnsi="Arial" w:cs="Arial"/>
          <w:sz w:val="28"/>
          <w:szCs w:val="28"/>
        </w:rPr>
      </w:pPr>
      <w:r w:rsidRPr="00265BDF">
        <w:rPr>
          <w:rFonts w:ascii="Arial" w:hAnsi="Arial" w:cs="Arial"/>
          <w:sz w:val="28"/>
          <w:szCs w:val="28"/>
        </w:rPr>
        <w:t xml:space="preserve"> 13.Утверждение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305A9" w:rsidRPr="00265BDF" w:rsidRDefault="002305A9" w:rsidP="002305A9">
      <w:pPr>
        <w:pStyle w:val="210"/>
        <w:shd w:val="clear" w:color="auto" w:fill="auto"/>
        <w:tabs>
          <w:tab w:val="left" w:pos="1249"/>
        </w:tabs>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14.Основанием для размещения нестационарного торгового объекта является договор на размещение нестационарного торгового объекта.</w:t>
      </w:r>
    </w:p>
    <w:p w:rsidR="002305A9" w:rsidRPr="00265BDF" w:rsidRDefault="002305A9" w:rsidP="002305A9">
      <w:pPr>
        <w:pStyle w:val="210"/>
        <w:numPr>
          <w:ilvl w:val="1"/>
          <w:numId w:val="3"/>
        </w:numPr>
        <w:shd w:val="clear" w:color="auto" w:fill="auto"/>
        <w:tabs>
          <w:tab w:val="left" w:pos="1249"/>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 xml:space="preserve"> Заключение договора на размещение нестационарного торгового объекта осуществляется по результатам торгов, проводимых в форме аукциона, за исключением:</w:t>
      </w:r>
    </w:p>
    <w:p w:rsidR="002305A9" w:rsidRPr="00265BDF" w:rsidRDefault="002305A9" w:rsidP="002305A9">
      <w:pPr>
        <w:pStyle w:val="210"/>
        <w:shd w:val="clear" w:color="auto" w:fill="auto"/>
        <w:tabs>
          <w:tab w:val="left" w:pos="1249"/>
        </w:tabs>
        <w:spacing w:after="0" w:line="240" w:lineRule="auto"/>
        <w:ind w:firstLine="709"/>
        <w:jc w:val="both"/>
        <w:rPr>
          <w:rStyle w:val="21"/>
          <w:rFonts w:ascii="Arial" w:eastAsia="Calibri" w:hAnsi="Arial" w:cs="Arial"/>
          <w:sz w:val="28"/>
          <w:szCs w:val="28"/>
        </w:rPr>
      </w:pPr>
      <w:r w:rsidRPr="00265BDF">
        <w:rPr>
          <w:rStyle w:val="21"/>
          <w:rFonts w:ascii="Arial" w:eastAsia="Calibri" w:hAnsi="Arial" w:cs="Arial"/>
          <w:color w:val="000000"/>
          <w:sz w:val="28"/>
          <w:szCs w:val="28"/>
        </w:rPr>
        <w:t>-нестационарных сезонных объектов: лотков, изотермических емкостей, автоцистерн, тележек, ларей низкотемпературных для мороженого, торговли</w:t>
      </w:r>
      <w:r w:rsidR="00450137" w:rsidRPr="00265BDF">
        <w:rPr>
          <w:rStyle w:val="21"/>
          <w:rFonts w:ascii="Arial" w:eastAsia="Calibri" w:hAnsi="Arial" w:cs="Arial"/>
          <w:color w:val="000000"/>
          <w:sz w:val="28"/>
          <w:szCs w:val="28"/>
        </w:rPr>
        <w:t>:</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lastRenderedPageBreak/>
        <w:t>-бахчевыми культурами и плодоовощной продукцией, хвойными деревьями;</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-заключения договоров на размещение нестационарного торгового объекта на новый срок.</w:t>
      </w:r>
    </w:p>
    <w:p w:rsidR="002305A9" w:rsidRPr="00265BDF" w:rsidRDefault="002305A9" w:rsidP="002305A9">
      <w:pPr>
        <w:pStyle w:val="210"/>
        <w:shd w:val="clear" w:color="auto" w:fill="auto"/>
        <w:spacing w:after="0" w:line="240" w:lineRule="auto"/>
        <w:ind w:firstLine="709"/>
        <w:jc w:val="both"/>
        <w:rPr>
          <w:rFonts w:ascii="Arial" w:eastAsia="Calibri" w:hAnsi="Arial" w:cs="Arial"/>
          <w:sz w:val="28"/>
          <w:szCs w:val="28"/>
        </w:rPr>
      </w:pPr>
      <w:r w:rsidRPr="00265BDF">
        <w:rPr>
          <w:rStyle w:val="21"/>
          <w:rFonts w:ascii="Arial" w:eastAsia="Calibri" w:hAnsi="Arial" w:cs="Arial"/>
          <w:color w:val="000000"/>
          <w:sz w:val="28"/>
          <w:szCs w:val="28"/>
        </w:rPr>
        <w:t>В иных случаях договор на размещение заключается по результатам торгов.</w:t>
      </w:r>
    </w:p>
    <w:p w:rsidR="002305A9" w:rsidRPr="00265BDF" w:rsidRDefault="002305A9" w:rsidP="002305A9">
      <w:pPr>
        <w:pStyle w:val="210"/>
        <w:numPr>
          <w:ilvl w:val="1"/>
          <w:numId w:val="3"/>
        </w:numPr>
        <w:shd w:val="clear" w:color="auto" w:fill="auto"/>
        <w:tabs>
          <w:tab w:val="left" w:pos="1244"/>
        </w:tabs>
        <w:spacing w:after="0" w:line="240" w:lineRule="auto"/>
        <w:jc w:val="both"/>
        <w:rPr>
          <w:rFonts w:ascii="Arial" w:eastAsia="Calibri" w:hAnsi="Arial" w:cs="Arial"/>
          <w:sz w:val="28"/>
          <w:szCs w:val="28"/>
        </w:rPr>
      </w:pPr>
      <w:r w:rsidRPr="00265BDF">
        <w:rPr>
          <w:rStyle w:val="21"/>
          <w:rFonts w:ascii="Arial" w:eastAsia="Calibri" w:hAnsi="Arial" w:cs="Arial"/>
          <w:color w:val="000000"/>
          <w:sz w:val="28"/>
          <w:szCs w:val="28"/>
        </w:rPr>
        <w:t>. Договор на размещение нестационарного торгового объекта на новый срок может быть заключен при выполнении следующих условий:</w:t>
      </w:r>
    </w:p>
    <w:p w:rsidR="002305A9" w:rsidRPr="00265BDF" w:rsidRDefault="002305A9" w:rsidP="002305A9">
      <w:pPr>
        <w:pStyle w:val="210"/>
        <w:numPr>
          <w:ilvl w:val="0"/>
          <w:numId w:val="4"/>
        </w:numPr>
        <w:shd w:val="clear" w:color="auto" w:fill="auto"/>
        <w:tabs>
          <w:tab w:val="left" w:pos="1106"/>
        </w:tabs>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наличие нестационарного торгового объекта в Схеме;</w:t>
      </w:r>
    </w:p>
    <w:p w:rsidR="002305A9" w:rsidRPr="00265BDF"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наличие действующего договора;</w:t>
      </w:r>
    </w:p>
    <w:p w:rsidR="002305A9" w:rsidRPr="00265BDF"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отсутствие задолженности по действующему договору;</w:t>
      </w:r>
    </w:p>
    <w:p w:rsidR="002305A9" w:rsidRPr="00265BDF" w:rsidRDefault="002305A9" w:rsidP="002305A9">
      <w:pPr>
        <w:pStyle w:val="210"/>
        <w:numPr>
          <w:ilvl w:val="0"/>
          <w:numId w:val="4"/>
        </w:numPr>
        <w:shd w:val="clear" w:color="auto" w:fill="auto"/>
        <w:tabs>
          <w:tab w:val="left" w:pos="1085"/>
        </w:tabs>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соответствие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265BDF" w:rsidRDefault="002305A9" w:rsidP="002305A9">
      <w:pPr>
        <w:pStyle w:val="210"/>
        <w:numPr>
          <w:ilvl w:val="1"/>
          <w:numId w:val="5"/>
        </w:numPr>
        <w:shd w:val="clear" w:color="auto" w:fill="auto"/>
        <w:tabs>
          <w:tab w:val="left" w:pos="1579"/>
        </w:tabs>
        <w:spacing w:after="0" w:line="240" w:lineRule="auto"/>
        <w:ind w:left="0" w:firstLine="709"/>
        <w:jc w:val="both"/>
        <w:rPr>
          <w:rFonts w:ascii="Arial" w:eastAsia="Calibri" w:hAnsi="Arial" w:cs="Arial"/>
          <w:sz w:val="28"/>
          <w:szCs w:val="28"/>
          <w:shd w:val="clear" w:color="auto" w:fill="FFFFFF"/>
        </w:rPr>
      </w:pPr>
      <w:r w:rsidRPr="00265BDF">
        <w:rPr>
          <w:rStyle w:val="21"/>
          <w:rFonts w:ascii="Arial" w:eastAsia="Calibri" w:hAnsi="Arial" w:cs="Arial"/>
          <w:color w:val="000000"/>
          <w:sz w:val="28"/>
          <w:szCs w:val="28"/>
        </w:rPr>
        <w:t xml:space="preserve">Заинтересованные юридические лица и индивидуальные предприниматели подают заявление в Администрацию </w:t>
      </w:r>
      <w:r w:rsidR="00C41633" w:rsidRPr="00265BDF">
        <w:rPr>
          <w:rStyle w:val="21"/>
          <w:rFonts w:ascii="Arial" w:eastAsia="Calibri"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заявление о заключении договора на размещение нестационарного торгового объекта.</w:t>
      </w:r>
    </w:p>
    <w:p w:rsidR="002305A9" w:rsidRPr="00265BDF" w:rsidRDefault="002305A9" w:rsidP="002305A9">
      <w:pPr>
        <w:pStyle w:val="210"/>
        <w:shd w:val="clear" w:color="auto" w:fill="auto"/>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К заявлению прилагаются паспортные данные заявителя и (или) документы, подтверждающие полномочия представителя заявителя.</w:t>
      </w:r>
    </w:p>
    <w:p w:rsidR="002305A9" w:rsidRPr="00265BDF" w:rsidRDefault="002305A9" w:rsidP="002305A9">
      <w:pPr>
        <w:pStyle w:val="210"/>
        <w:shd w:val="clear" w:color="auto" w:fill="auto"/>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Заявителем могут быть представлены 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rsidR="002305A9" w:rsidRPr="00265BDF" w:rsidRDefault="002305A9" w:rsidP="002305A9">
      <w:pPr>
        <w:pStyle w:val="210"/>
        <w:shd w:val="clear" w:color="auto" w:fill="auto"/>
        <w:spacing w:after="0" w:line="240" w:lineRule="auto"/>
        <w:ind w:firstLine="760"/>
        <w:jc w:val="both"/>
        <w:rPr>
          <w:rFonts w:ascii="Arial" w:eastAsia="Calibri" w:hAnsi="Arial" w:cs="Arial"/>
          <w:sz w:val="28"/>
          <w:szCs w:val="28"/>
        </w:rPr>
      </w:pPr>
      <w:r w:rsidRPr="00265BDF">
        <w:rPr>
          <w:rStyle w:val="21"/>
          <w:rFonts w:ascii="Arial" w:eastAsia="Calibri" w:hAnsi="Arial" w:cs="Arial"/>
          <w:color w:val="000000"/>
          <w:sz w:val="28"/>
          <w:szCs w:val="28"/>
        </w:rPr>
        <w:t>В случае заключения договора на новый срок заявление подается заявителем не позднее чем за два месяца до даты окончания срока действия договора на размещение нестационарного торгового объекта.</w:t>
      </w:r>
    </w:p>
    <w:p w:rsidR="002305A9" w:rsidRPr="00265BDF" w:rsidRDefault="002305A9" w:rsidP="002305A9">
      <w:pPr>
        <w:pStyle w:val="210"/>
        <w:numPr>
          <w:ilvl w:val="1"/>
          <w:numId w:val="5"/>
        </w:numPr>
        <w:shd w:val="clear" w:color="auto" w:fill="auto"/>
        <w:tabs>
          <w:tab w:val="left" w:pos="1249"/>
        </w:tabs>
        <w:spacing w:after="0" w:line="240" w:lineRule="auto"/>
        <w:ind w:left="0" w:firstLine="720"/>
        <w:jc w:val="both"/>
        <w:rPr>
          <w:rFonts w:ascii="Arial" w:eastAsia="Calibri" w:hAnsi="Arial" w:cs="Arial"/>
          <w:sz w:val="28"/>
          <w:szCs w:val="28"/>
        </w:rPr>
      </w:pPr>
      <w:r w:rsidRPr="00265BDF">
        <w:rPr>
          <w:rStyle w:val="21"/>
          <w:rFonts w:ascii="Arial" w:eastAsia="Calibri" w:hAnsi="Arial" w:cs="Arial"/>
          <w:color w:val="000000"/>
          <w:sz w:val="28"/>
          <w:szCs w:val="28"/>
        </w:rPr>
        <w:t xml:space="preserve">Заявления заинтересованных лиц регистрируются в течение 3 рабочих дней с даты их поступления в Администрацию </w:t>
      </w:r>
      <w:r w:rsidR="00C41633" w:rsidRPr="00265BDF">
        <w:rPr>
          <w:rStyle w:val="21"/>
          <w:rFonts w:ascii="Arial" w:eastAsia="Calibri"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w:t>
      </w:r>
    </w:p>
    <w:p w:rsidR="002305A9" w:rsidRPr="00265BDF" w:rsidRDefault="002305A9" w:rsidP="002305A9">
      <w:pPr>
        <w:pStyle w:val="210"/>
        <w:numPr>
          <w:ilvl w:val="1"/>
          <w:numId w:val="5"/>
        </w:numPr>
        <w:shd w:val="clear" w:color="auto" w:fill="auto"/>
        <w:tabs>
          <w:tab w:val="left" w:pos="1220"/>
        </w:tabs>
        <w:spacing w:after="0" w:line="240" w:lineRule="auto"/>
        <w:ind w:left="0" w:firstLine="720"/>
        <w:jc w:val="both"/>
        <w:rPr>
          <w:rFonts w:ascii="Arial" w:eastAsia="Calibri" w:hAnsi="Arial" w:cs="Arial"/>
          <w:sz w:val="28"/>
          <w:szCs w:val="28"/>
        </w:rPr>
      </w:pPr>
      <w:r w:rsidRPr="00265BDF">
        <w:rPr>
          <w:rStyle w:val="21"/>
          <w:rFonts w:ascii="Arial" w:eastAsia="Calibri" w:hAnsi="Arial" w:cs="Arial"/>
          <w:color w:val="000000"/>
          <w:sz w:val="28"/>
          <w:szCs w:val="28"/>
        </w:rPr>
        <w:t xml:space="preserve">Администрация </w:t>
      </w:r>
      <w:r w:rsidR="00C41633" w:rsidRPr="00265BDF">
        <w:rPr>
          <w:rStyle w:val="21"/>
          <w:rFonts w:ascii="Arial" w:eastAsia="Calibri"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в срок не более пяти рабочих дней с даты регистрации заявления выносит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265BDF" w:rsidRDefault="002305A9" w:rsidP="002305A9">
      <w:pPr>
        <w:pStyle w:val="210"/>
        <w:numPr>
          <w:ilvl w:val="1"/>
          <w:numId w:val="5"/>
        </w:numPr>
        <w:shd w:val="clear" w:color="auto" w:fill="auto"/>
        <w:tabs>
          <w:tab w:val="left" w:pos="1330"/>
        </w:tabs>
        <w:spacing w:after="0" w:line="240" w:lineRule="auto"/>
        <w:ind w:left="0" w:firstLine="720"/>
        <w:jc w:val="both"/>
        <w:rPr>
          <w:rFonts w:ascii="Arial" w:eastAsia="Calibri" w:hAnsi="Arial" w:cs="Arial"/>
          <w:sz w:val="28"/>
          <w:szCs w:val="28"/>
        </w:rPr>
      </w:pPr>
      <w:r w:rsidRPr="00265BDF">
        <w:rPr>
          <w:rStyle w:val="21"/>
          <w:rFonts w:ascii="Arial" w:eastAsia="Calibri" w:hAnsi="Arial" w:cs="Arial"/>
          <w:color w:val="000000"/>
          <w:sz w:val="28"/>
          <w:szCs w:val="28"/>
        </w:rPr>
        <w:t xml:space="preserve">По результатам осмотра составляется заключение о соответствии (несоответствии) нестационарного торгового объекта Схеме по наименованию и типу объекта, месту нахождения объекта, </w:t>
      </w:r>
      <w:r w:rsidRPr="00265BDF">
        <w:rPr>
          <w:rStyle w:val="21"/>
          <w:rFonts w:ascii="Arial" w:eastAsia="Calibri" w:hAnsi="Arial" w:cs="Arial"/>
          <w:color w:val="000000"/>
          <w:sz w:val="28"/>
          <w:szCs w:val="28"/>
        </w:rPr>
        <w:lastRenderedPageBreak/>
        <w:t>группе товаров, размеру торговой площади, сроку функционирования объекта. Заключение о соответствии (несоответствии) нестационарного торгового объекта составляется в 2 экземплярах по форме согласно приложению №1 к настоящему Положению.</w:t>
      </w:r>
    </w:p>
    <w:p w:rsidR="002305A9" w:rsidRPr="00265BDF" w:rsidRDefault="002305A9" w:rsidP="002305A9">
      <w:pPr>
        <w:pStyle w:val="210"/>
        <w:numPr>
          <w:ilvl w:val="1"/>
          <w:numId w:val="5"/>
        </w:numPr>
        <w:shd w:val="clear" w:color="auto" w:fill="auto"/>
        <w:tabs>
          <w:tab w:val="left" w:pos="1340"/>
        </w:tabs>
        <w:spacing w:after="0" w:line="240" w:lineRule="auto"/>
        <w:ind w:left="0" w:firstLine="720"/>
        <w:jc w:val="both"/>
        <w:rPr>
          <w:rFonts w:ascii="Arial" w:eastAsia="Calibri" w:hAnsi="Arial" w:cs="Arial"/>
          <w:sz w:val="28"/>
          <w:szCs w:val="28"/>
        </w:rPr>
      </w:pPr>
      <w:r w:rsidRPr="00265BDF">
        <w:rPr>
          <w:rStyle w:val="21"/>
          <w:rFonts w:ascii="Arial" w:eastAsia="Calibri" w:hAnsi="Arial" w:cs="Arial"/>
          <w:color w:val="000000"/>
          <w:sz w:val="28"/>
          <w:szCs w:val="28"/>
        </w:rPr>
        <w:t xml:space="preserve">Администрация </w:t>
      </w:r>
      <w:r w:rsidR="00C41633" w:rsidRPr="00265BDF">
        <w:rPr>
          <w:rStyle w:val="21"/>
          <w:rFonts w:ascii="Arial" w:eastAsia="Calibri" w:hAnsi="Arial" w:cs="Arial"/>
          <w:color w:val="000000"/>
          <w:sz w:val="28"/>
          <w:szCs w:val="28"/>
        </w:rPr>
        <w:t>Лобазовского</w:t>
      </w:r>
      <w:r w:rsidRPr="00265BDF">
        <w:rPr>
          <w:rStyle w:val="21"/>
          <w:rFonts w:ascii="Arial" w:eastAsia="Calibri" w:hAnsi="Arial" w:cs="Arial"/>
          <w:color w:val="000000"/>
          <w:sz w:val="28"/>
          <w:szCs w:val="28"/>
        </w:rPr>
        <w:t xml:space="preserve"> сельсовета  в срок не более 20 календарных дней с даты регистрации заявления совершает одно из следующих действий:</w:t>
      </w:r>
    </w:p>
    <w:p w:rsidR="002305A9" w:rsidRPr="00265BDF" w:rsidRDefault="002305A9" w:rsidP="002305A9">
      <w:pPr>
        <w:pStyle w:val="210"/>
        <w:shd w:val="clear" w:color="auto" w:fill="auto"/>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заключает договор на размещение нестационарного торгового объекта;</w:t>
      </w:r>
    </w:p>
    <w:p w:rsidR="002305A9" w:rsidRPr="00265BDF" w:rsidRDefault="002305A9" w:rsidP="002305A9">
      <w:pPr>
        <w:pStyle w:val="210"/>
        <w:shd w:val="clear" w:color="auto" w:fill="auto"/>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отказывает в заключении договора на размещение нестационарного торгового объекта.</w:t>
      </w:r>
    </w:p>
    <w:p w:rsidR="002305A9" w:rsidRPr="00265BDF" w:rsidRDefault="002305A9" w:rsidP="002305A9">
      <w:pPr>
        <w:pStyle w:val="210"/>
        <w:numPr>
          <w:ilvl w:val="1"/>
          <w:numId w:val="5"/>
        </w:numPr>
        <w:shd w:val="clear" w:color="auto" w:fill="auto"/>
        <w:tabs>
          <w:tab w:val="left" w:pos="1502"/>
        </w:tabs>
        <w:spacing w:after="0" w:line="240" w:lineRule="auto"/>
        <w:ind w:left="0" w:firstLine="720"/>
        <w:jc w:val="both"/>
        <w:rPr>
          <w:rFonts w:ascii="Arial" w:eastAsia="Calibri" w:hAnsi="Arial" w:cs="Arial"/>
          <w:sz w:val="28"/>
          <w:szCs w:val="28"/>
        </w:rPr>
      </w:pPr>
      <w:r w:rsidRPr="00265BDF">
        <w:rPr>
          <w:rStyle w:val="21"/>
          <w:rFonts w:ascii="Arial" w:eastAsia="Calibri" w:hAnsi="Arial" w:cs="Arial"/>
          <w:color w:val="000000"/>
          <w:sz w:val="28"/>
          <w:szCs w:val="28"/>
        </w:rPr>
        <w:t>Основанием для отказа в заключении договора на размещение нестационарного торгового объекта является:</w:t>
      </w:r>
    </w:p>
    <w:p w:rsidR="002305A9" w:rsidRPr="00265BDF" w:rsidRDefault="002305A9" w:rsidP="002305A9">
      <w:pPr>
        <w:pStyle w:val="210"/>
        <w:numPr>
          <w:ilvl w:val="0"/>
          <w:numId w:val="6"/>
        </w:numPr>
        <w:shd w:val="clear" w:color="auto" w:fill="auto"/>
        <w:tabs>
          <w:tab w:val="left" w:pos="1053"/>
        </w:tabs>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отсутствие нестационарного торгового объекта в Схеме;</w:t>
      </w:r>
    </w:p>
    <w:p w:rsidR="002305A9" w:rsidRPr="00265BDF"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отсутствие действующего договора;</w:t>
      </w:r>
    </w:p>
    <w:p w:rsidR="002305A9" w:rsidRPr="00265BDF"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наличие задолженности по действующему договору;</w:t>
      </w:r>
    </w:p>
    <w:p w:rsidR="002305A9" w:rsidRPr="00265BDF" w:rsidRDefault="002305A9" w:rsidP="002305A9">
      <w:pPr>
        <w:pStyle w:val="210"/>
        <w:numPr>
          <w:ilvl w:val="0"/>
          <w:numId w:val="6"/>
        </w:numPr>
        <w:shd w:val="clear" w:color="auto" w:fill="auto"/>
        <w:tabs>
          <w:tab w:val="left" w:pos="1071"/>
        </w:tabs>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наличие заключения о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265BDF" w:rsidRDefault="002305A9" w:rsidP="002305A9">
      <w:pPr>
        <w:pStyle w:val="210"/>
        <w:numPr>
          <w:ilvl w:val="0"/>
          <w:numId w:val="6"/>
        </w:numPr>
        <w:shd w:val="clear" w:color="auto" w:fill="auto"/>
        <w:spacing w:after="0" w:line="240" w:lineRule="auto"/>
        <w:ind w:firstLine="740"/>
        <w:jc w:val="both"/>
        <w:rPr>
          <w:rFonts w:ascii="Arial" w:eastAsia="Calibri" w:hAnsi="Arial" w:cs="Arial"/>
          <w:sz w:val="28"/>
          <w:szCs w:val="28"/>
        </w:rPr>
      </w:pPr>
      <w:r w:rsidRPr="00265BDF">
        <w:rPr>
          <w:rStyle w:val="21"/>
          <w:rFonts w:ascii="Arial" w:eastAsia="Calibri" w:hAnsi="Arial" w:cs="Arial"/>
          <w:color w:val="000000"/>
          <w:sz w:val="28"/>
          <w:szCs w:val="28"/>
        </w:rPr>
        <w:t xml:space="preserve"> несоблюдение заявителем срока, установленного в п. 14.3. при заключении договора на новый срок.</w:t>
      </w:r>
    </w:p>
    <w:p w:rsidR="002305A9" w:rsidRPr="00265BDF" w:rsidRDefault="002305A9" w:rsidP="002305A9">
      <w:pPr>
        <w:pStyle w:val="210"/>
        <w:numPr>
          <w:ilvl w:val="1"/>
          <w:numId w:val="5"/>
        </w:numPr>
        <w:shd w:val="clear" w:color="auto" w:fill="auto"/>
        <w:tabs>
          <w:tab w:val="left" w:pos="1502"/>
        </w:tabs>
        <w:spacing w:after="0" w:line="240" w:lineRule="auto"/>
        <w:ind w:left="0" w:firstLine="720"/>
        <w:jc w:val="both"/>
        <w:rPr>
          <w:rFonts w:ascii="Arial" w:eastAsia="Calibri" w:hAnsi="Arial" w:cs="Arial"/>
          <w:sz w:val="28"/>
          <w:szCs w:val="28"/>
        </w:rPr>
      </w:pPr>
      <w:r w:rsidRPr="00265BDF">
        <w:rPr>
          <w:rStyle w:val="21"/>
          <w:rFonts w:ascii="Arial" w:eastAsia="Calibri" w:hAnsi="Arial" w:cs="Arial"/>
          <w:color w:val="000000"/>
          <w:sz w:val="28"/>
          <w:szCs w:val="28"/>
        </w:rPr>
        <w:t>При прекращении срока действия договора на размещение нестационарного торгового объекта и отказе в заключении договора на новый срок владелец нестационарного торгового объекта обязан демонтировать и вывезти НТО в 10-дневный срок с даты прекращения договора на размещение нестационарного торгового объекта.</w:t>
      </w:r>
    </w:p>
    <w:p w:rsidR="00866EC9" w:rsidRPr="00265BDF" w:rsidRDefault="002305A9" w:rsidP="002305A9">
      <w:pPr>
        <w:spacing w:line="276" w:lineRule="auto"/>
        <w:ind w:firstLine="851"/>
        <w:jc w:val="both"/>
        <w:rPr>
          <w:rFonts w:ascii="Arial" w:hAnsi="Arial" w:cs="Arial"/>
          <w:sz w:val="28"/>
          <w:szCs w:val="28"/>
        </w:rPr>
      </w:pPr>
      <w:r w:rsidRPr="00265BDF">
        <w:rPr>
          <w:rStyle w:val="21"/>
          <w:rFonts w:ascii="Arial" w:hAnsi="Arial" w:cs="Arial"/>
          <w:color w:val="000000"/>
          <w:sz w:val="28"/>
          <w:szCs w:val="28"/>
        </w:rPr>
        <w:t>Самовольно установленные и незаконно размещенные нестационарные торговые объекты подлежат сносу (демонтажу) в порядке, установленном законодательством РФ</w:t>
      </w: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rFonts w:ascii="Arial" w:hAnsi="Arial" w:cs="Arial"/>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pPr>
    </w:p>
    <w:p w:rsidR="00866EC9" w:rsidRPr="00265BDF" w:rsidRDefault="00866EC9" w:rsidP="00866EC9">
      <w:pPr>
        <w:spacing w:line="276" w:lineRule="auto"/>
        <w:ind w:firstLine="851"/>
        <w:jc w:val="both"/>
        <w:rPr>
          <w:sz w:val="28"/>
          <w:szCs w:val="28"/>
        </w:rPr>
        <w:sectPr w:rsidR="00866EC9" w:rsidRPr="00265BDF" w:rsidSect="00450137">
          <w:headerReference w:type="default" r:id="rId7"/>
          <w:pgSz w:w="11906" w:h="16838"/>
          <w:pgMar w:top="709" w:right="1247" w:bottom="1134" w:left="1531" w:header="709" w:footer="709" w:gutter="0"/>
          <w:cols w:space="708"/>
          <w:titlePg/>
          <w:docGrid w:linePitch="360"/>
        </w:sectPr>
      </w:pPr>
    </w:p>
    <w:p w:rsidR="00866EC9" w:rsidRPr="00265BDF" w:rsidRDefault="00866EC9" w:rsidP="00866EC9">
      <w:pPr>
        <w:spacing w:line="276" w:lineRule="auto"/>
        <w:ind w:firstLine="851"/>
        <w:jc w:val="right"/>
        <w:rPr>
          <w:rFonts w:ascii="Arial" w:hAnsi="Arial" w:cs="Arial"/>
          <w:sz w:val="28"/>
          <w:szCs w:val="28"/>
        </w:rPr>
      </w:pPr>
      <w:r w:rsidRPr="00265BDF">
        <w:rPr>
          <w:rFonts w:ascii="Arial" w:hAnsi="Arial" w:cs="Arial"/>
          <w:sz w:val="28"/>
          <w:szCs w:val="28"/>
        </w:rPr>
        <w:lastRenderedPageBreak/>
        <w:t>Приложение №2</w:t>
      </w:r>
      <w:bookmarkStart w:id="0" w:name="_GoBack"/>
      <w:bookmarkEnd w:id="0"/>
    </w:p>
    <w:p w:rsidR="00866EC9" w:rsidRPr="00265BDF" w:rsidRDefault="00866EC9" w:rsidP="00866EC9">
      <w:pPr>
        <w:spacing w:line="276" w:lineRule="auto"/>
        <w:ind w:firstLine="851"/>
        <w:jc w:val="right"/>
        <w:rPr>
          <w:rFonts w:ascii="Arial" w:hAnsi="Arial" w:cs="Arial"/>
          <w:sz w:val="28"/>
          <w:szCs w:val="28"/>
        </w:rPr>
      </w:pPr>
      <w:r w:rsidRPr="00265BDF">
        <w:rPr>
          <w:rFonts w:ascii="Arial" w:hAnsi="Arial" w:cs="Arial"/>
          <w:sz w:val="28"/>
          <w:szCs w:val="28"/>
        </w:rPr>
        <w:t>к  постановлению Администрации</w:t>
      </w:r>
    </w:p>
    <w:p w:rsidR="00866EC9" w:rsidRPr="00265BDF" w:rsidRDefault="00C41633" w:rsidP="00866EC9">
      <w:pPr>
        <w:spacing w:line="276" w:lineRule="auto"/>
        <w:jc w:val="right"/>
        <w:rPr>
          <w:rFonts w:ascii="Arial" w:hAnsi="Arial" w:cs="Arial"/>
          <w:sz w:val="28"/>
          <w:szCs w:val="28"/>
        </w:rPr>
      </w:pPr>
      <w:r w:rsidRPr="00265BDF">
        <w:rPr>
          <w:rFonts w:ascii="Arial" w:hAnsi="Arial" w:cs="Arial"/>
          <w:sz w:val="28"/>
          <w:szCs w:val="28"/>
        </w:rPr>
        <w:t>Лобазовского</w:t>
      </w:r>
      <w:r w:rsidR="00A74E85" w:rsidRPr="00265BDF">
        <w:rPr>
          <w:rFonts w:ascii="Arial" w:hAnsi="Arial" w:cs="Arial"/>
          <w:sz w:val="28"/>
          <w:szCs w:val="28"/>
        </w:rPr>
        <w:t xml:space="preserve"> </w:t>
      </w:r>
      <w:r w:rsidR="00866EC9" w:rsidRPr="00265BDF">
        <w:rPr>
          <w:rFonts w:ascii="Arial" w:hAnsi="Arial" w:cs="Arial"/>
          <w:sz w:val="28"/>
          <w:szCs w:val="28"/>
        </w:rPr>
        <w:t xml:space="preserve"> сельсовета </w:t>
      </w:r>
      <w:r w:rsidR="00A74E85" w:rsidRPr="00265BDF">
        <w:rPr>
          <w:rFonts w:ascii="Arial" w:hAnsi="Arial" w:cs="Arial"/>
          <w:sz w:val="28"/>
          <w:szCs w:val="28"/>
        </w:rPr>
        <w:t>Октябрьского</w:t>
      </w:r>
      <w:r w:rsidR="00866EC9" w:rsidRPr="00265BDF">
        <w:rPr>
          <w:rFonts w:ascii="Arial" w:hAnsi="Arial" w:cs="Arial"/>
          <w:sz w:val="28"/>
          <w:szCs w:val="28"/>
        </w:rPr>
        <w:t xml:space="preserve"> района </w:t>
      </w:r>
    </w:p>
    <w:p w:rsidR="00866EC9" w:rsidRPr="00265BDF" w:rsidRDefault="00265BDF" w:rsidP="00866EC9">
      <w:pPr>
        <w:spacing w:line="276" w:lineRule="auto"/>
        <w:jc w:val="right"/>
        <w:rPr>
          <w:rFonts w:ascii="Arial" w:hAnsi="Arial" w:cs="Arial"/>
          <w:sz w:val="28"/>
          <w:szCs w:val="28"/>
        </w:rPr>
      </w:pPr>
      <w:r w:rsidRPr="00265BDF">
        <w:rPr>
          <w:rFonts w:ascii="Arial" w:hAnsi="Arial" w:cs="Arial"/>
          <w:sz w:val="28"/>
          <w:szCs w:val="28"/>
        </w:rPr>
        <w:t>О</w:t>
      </w:r>
      <w:r w:rsidR="00866EC9" w:rsidRPr="00265BDF">
        <w:rPr>
          <w:rFonts w:ascii="Arial" w:hAnsi="Arial" w:cs="Arial"/>
          <w:sz w:val="28"/>
          <w:szCs w:val="28"/>
        </w:rPr>
        <w:t>т</w:t>
      </w:r>
      <w:r>
        <w:rPr>
          <w:rFonts w:ascii="Arial" w:hAnsi="Arial" w:cs="Arial"/>
          <w:sz w:val="28"/>
          <w:szCs w:val="28"/>
        </w:rPr>
        <w:t xml:space="preserve"> 24.05</w:t>
      </w:r>
      <w:r w:rsidR="00450137" w:rsidRPr="00265BDF">
        <w:rPr>
          <w:rFonts w:ascii="Arial" w:hAnsi="Arial" w:cs="Arial"/>
          <w:sz w:val="28"/>
          <w:szCs w:val="28"/>
        </w:rPr>
        <w:t>.2018</w:t>
      </w:r>
      <w:r>
        <w:rPr>
          <w:rFonts w:ascii="Arial" w:hAnsi="Arial" w:cs="Arial"/>
          <w:sz w:val="28"/>
          <w:szCs w:val="28"/>
        </w:rPr>
        <w:t>г</w:t>
      </w:r>
      <w:r w:rsidR="00866EC9" w:rsidRPr="00265BDF">
        <w:rPr>
          <w:rFonts w:ascii="Arial" w:hAnsi="Arial" w:cs="Arial"/>
          <w:sz w:val="28"/>
          <w:szCs w:val="28"/>
        </w:rPr>
        <w:t xml:space="preserve"> №</w:t>
      </w:r>
      <w:r>
        <w:rPr>
          <w:rFonts w:ascii="Arial" w:hAnsi="Arial" w:cs="Arial"/>
          <w:sz w:val="28"/>
          <w:szCs w:val="28"/>
        </w:rPr>
        <w:t>40</w:t>
      </w:r>
    </w:p>
    <w:p w:rsidR="00866EC9" w:rsidRPr="00265BDF" w:rsidRDefault="00866EC9" w:rsidP="00866EC9">
      <w:pPr>
        <w:spacing w:line="276" w:lineRule="auto"/>
        <w:ind w:firstLine="851"/>
        <w:jc w:val="both"/>
        <w:rPr>
          <w:sz w:val="28"/>
          <w:szCs w:val="28"/>
        </w:rPr>
      </w:pPr>
    </w:p>
    <w:p w:rsidR="00866EC9" w:rsidRPr="00265BDF" w:rsidRDefault="00866EC9" w:rsidP="00866EC9">
      <w:pPr>
        <w:jc w:val="right"/>
        <w:rPr>
          <w:rFonts w:ascii="Arial" w:hAnsi="Arial" w:cs="Arial"/>
          <w:sz w:val="28"/>
          <w:szCs w:val="28"/>
        </w:rPr>
      </w:pPr>
    </w:p>
    <w:p w:rsidR="00866EC9" w:rsidRPr="00265BDF" w:rsidRDefault="00866EC9" w:rsidP="00866EC9">
      <w:pPr>
        <w:jc w:val="center"/>
        <w:rPr>
          <w:rFonts w:ascii="Arial" w:hAnsi="Arial" w:cs="Arial"/>
          <w:b/>
          <w:sz w:val="28"/>
          <w:szCs w:val="28"/>
        </w:rPr>
      </w:pPr>
      <w:r w:rsidRPr="00265BDF">
        <w:rPr>
          <w:rFonts w:ascii="Arial" w:hAnsi="Arial" w:cs="Arial"/>
          <w:b/>
          <w:sz w:val="28"/>
          <w:szCs w:val="28"/>
        </w:rPr>
        <w:t>СХЕМА</w:t>
      </w:r>
    </w:p>
    <w:p w:rsidR="00866EC9" w:rsidRPr="00265BDF" w:rsidRDefault="00866EC9" w:rsidP="00866EC9">
      <w:pPr>
        <w:jc w:val="center"/>
        <w:rPr>
          <w:rFonts w:ascii="Arial" w:hAnsi="Arial" w:cs="Arial"/>
          <w:b/>
          <w:sz w:val="28"/>
          <w:szCs w:val="28"/>
        </w:rPr>
      </w:pPr>
      <w:r w:rsidRPr="00265BDF">
        <w:rPr>
          <w:rFonts w:ascii="Arial" w:hAnsi="Arial" w:cs="Arial"/>
          <w:b/>
          <w:sz w:val="28"/>
          <w:szCs w:val="28"/>
        </w:rPr>
        <w:t xml:space="preserve">размещения нестационарных торговых объектов на территории </w:t>
      </w:r>
    </w:p>
    <w:p w:rsidR="00866EC9" w:rsidRPr="00265BDF" w:rsidRDefault="00866EC9" w:rsidP="00866EC9">
      <w:pPr>
        <w:jc w:val="center"/>
        <w:rPr>
          <w:rFonts w:ascii="Arial" w:hAnsi="Arial" w:cs="Arial"/>
          <w:b/>
          <w:sz w:val="28"/>
          <w:szCs w:val="28"/>
        </w:rPr>
      </w:pPr>
      <w:r w:rsidRPr="00265BDF">
        <w:rPr>
          <w:rFonts w:ascii="Arial" w:hAnsi="Arial" w:cs="Arial"/>
          <w:b/>
          <w:sz w:val="28"/>
          <w:szCs w:val="28"/>
        </w:rPr>
        <w:t xml:space="preserve">муниципального </w:t>
      </w:r>
      <w:r w:rsidR="00450137" w:rsidRPr="00265BDF">
        <w:rPr>
          <w:rFonts w:ascii="Arial" w:hAnsi="Arial" w:cs="Arial"/>
          <w:b/>
          <w:sz w:val="28"/>
          <w:szCs w:val="28"/>
        </w:rPr>
        <w:t>образования«</w:t>
      </w:r>
      <w:r w:rsidR="00C41633" w:rsidRPr="00265BDF">
        <w:rPr>
          <w:rFonts w:ascii="Arial" w:hAnsi="Arial" w:cs="Arial"/>
          <w:b/>
          <w:sz w:val="28"/>
          <w:szCs w:val="28"/>
        </w:rPr>
        <w:t>Лобазовский</w:t>
      </w:r>
      <w:r w:rsidRPr="00265BDF">
        <w:rPr>
          <w:rFonts w:ascii="Arial" w:hAnsi="Arial" w:cs="Arial"/>
          <w:b/>
          <w:sz w:val="28"/>
          <w:szCs w:val="28"/>
        </w:rPr>
        <w:t xml:space="preserve"> сельсовет» </w:t>
      </w:r>
      <w:r w:rsidR="00A74E85" w:rsidRPr="00265BDF">
        <w:rPr>
          <w:rFonts w:ascii="Arial" w:hAnsi="Arial" w:cs="Arial"/>
          <w:b/>
          <w:sz w:val="28"/>
          <w:szCs w:val="28"/>
        </w:rPr>
        <w:t>Октябрьского</w:t>
      </w:r>
      <w:r w:rsidRPr="00265BDF">
        <w:rPr>
          <w:rFonts w:ascii="Arial" w:hAnsi="Arial" w:cs="Arial"/>
          <w:b/>
          <w:sz w:val="28"/>
          <w:szCs w:val="28"/>
        </w:rPr>
        <w:t xml:space="preserve"> района Курской области </w:t>
      </w:r>
    </w:p>
    <w:p w:rsidR="00866EC9" w:rsidRPr="00265BDF" w:rsidRDefault="00866EC9" w:rsidP="00866EC9">
      <w:pPr>
        <w:jc w:val="center"/>
        <w:rPr>
          <w:rFonts w:ascii="Arial" w:hAnsi="Arial" w:cs="Arial"/>
          <w:b/>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2392"/>
        <w:gridCol w:w="4474"/>
        <w:gridCol w:w="2392"/>
        <w:gridCol w:w="2392"/>
        <w:gridCol w:w="2688"/>
      </w:tblGrid>
      <w:tr w:rsidR="00866EC9" w:rsidRPr="00265BDF" w:rsidTr="008A52EB">
        <w:tc>
          <w:tcPr>
            <w:tcW w:w="840"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№п/п</w:t>
            </w:r>
          </w:p>
        </w:tc>
        <w:tc>
          <w:tcPr>
            <w:tcW w:w="2160"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Наименование, тип нестационарного торгового объекта</w:t>
            </w:r>
          </w:p>
        </w:tc>
        <w:tc>
          <w:tcPr>
            <w:tcW w:w="4381"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Место нахождения нестационарного торгового объекта</w:t>
            </w:r>
          </w:p>
        </w:tc>
        <w:tc>
          <w:tcPr>
            <w:tcW w:w="2772"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 xml:space="preserve">Специализация (ассортимент реализуемых товаров) нестационарного торгового объекта </w:t>
            </w:r>
          </w:p>
        </w:tc>
        <w:tc>
          <w:tcPr>
            <w:tcW w:w="2081"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Площадь</w:t>
            </w:r>
            <w:r w:rsidR="00450137" w:rsidRPr="00265BDF">
              <w:rPr>
                <w:rFonts w:ascii="Arial" w:hAnsi="Arial" w:cs="Arial"/>
                <w:b/>
                <w:sz w:val="28"/>
                <w:szCs w:val="28"/>
              </w:rPr>
              <w:t xml:space="preserve"> </w:t>
            </w:r>
            <w:r w:rsidRPr="00265BDF">
              <w:rPr>
                <w:rFonts w:ascii="Arial" w:hAnsi="Arial" w:cs="Arial"/>
                <w:b/>
                <w:sz w:val="28"/>
                <w:szCs w:val="28"/>
              </w:rPr>
              <w:t>нестационарного торгового объекта</w:t>
            </w:r>
          </w:p>
          <w:p w:rsidR="00866EC9" w:rsidRPr="00265BDF" w:rsidRDefault="00866EC9" w:rsidP="008A52EB">
            <w:pPr>
              <w:jc w:val="center"/>
              <w:rPr>
                <w:rFonts w:ascii="Arial" w:hAnsi="Arial" w:cs="Arial"/>
                <w:b/>
                <w:sz w:val="28"/>
                <w:szCs w:val="28"/>
              </w:rPr>
            </w:pPr>
            <w:r w:rsidRPr="00265BDF">
              <w:rPr>
                <w:rFonts w:ascii="Arial" w:hAnsi="Arial" w:cs="Arial"/>
                <w:b/>
                <w:sz w:val="28"/>
                <w:szCs w:val="28"/>
              </w:rPr>
              <w:t>(кв.м.)</w:t>
            </w:r>
          </w:p>
        </w:tc>
        <w:tc>
          <w:tcPr>
            <w:tcW w:w="2362"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Срок функционирования нестационарного торгового объекта</w:t>
            </w:r>
          </w:p>
        </w:tc>
      </w:tr>
      <w:tr w:rsidR="00866EC9" w:rsidRPr="00265BDF" w:rsidTr="008A52EB">
        <w:tc>
          <w:tcPr>
            <w:tcW w:w="840"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2</w:t>
            </w:r>
          </w:p>
        </w:tc>
        <w:tc>
          <w:tcPr>
            <w:tcW w:w="4381"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3</w:t>
            </w:r>
          </w:p>
        </w:tc>
        <w:tc>
          <w:tcPr>
            <w:tcW w:w="2772"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4</w:t>
            </w:r>
          </w:p>
        </w:tc>
        <w:tc>
          <w:tcPr>
            <w:tcW w:w="2081"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r w:rsidRPr="00265BDF">
              <w:rPr>
                <w:rFonts w:ascii="Arial" w:hAnsi="Arial" w:cs="Arial"/>
                <w:b/>
                <w:sz w:val="28"/>
                <w:szCs w:val="28"/>
              </w:rPr>
              <w:t>5</w:t>
            </w:r>
          </w:p>
        </w:tc>
        <w:tc>
          <w:tcPr>
            <w:tcW w:w="2362" w:type="dxa"/>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p>
        </w:tc>
      </w:tr>
      <w:tr w:rsidR="00866EC9" w:rsidRPr="00265BDF" w:rsidTr="008A52EB">
        <w:tc>
          <w:tcPr>
            <w:tcW w:w="14596" w:type="dxa"/>
            <w:gridSpan w:val="6"/>
            <w:tcBorders>
              <w:top w:val="single" w:sz="4" w:space="0" w:color="auto"/>
              <w:left w:val="single" w:sz="4" w:space="0" w:color="auto"/>
              <w:bottom w:val="single" w:sz="4" w:space="0" w:color="auto"/>
              <w:right w:val="single" w:sz="4" w:space="0" w:color="auto"/>
            </w:tcBorders>
          </w:tcPr>
          <w:p w:rsidR="00866EC9" w:rsidRPr="00265BDF" w:rsidRDefault="00866EC9" w:rsidP="008A52EB">
            <w:pPr>
              <w:jc w:val="center"/>
              <w:rPr>
                <w:rFonts w:ascii="Arial" w:hAnsi="Arial" w:cs="Arial"/>
                <w:b/>
                <w:sz w:val="28"/>
                <w:szCs w:val="28"/>
              </w:rPr>
            </w:pPr>
          </w:p>
        </w:tc>
      </w:tr>
      <w:tr w:rsidR="00450137" w:rsidRPr="00265BDF" w:rsidTr="008A52EB">
        <w:trPr>
          <w:trHeight w:val="1201"/>
        </w:trPr>
        <w:tc>
          <w:tcPr>
            <w:tcW w:w="840" w:type="dxa"/>
            <w:tcBorders>
              <w:top w:val="single" w:sz="4" w:space="0" w:color="auto"/>
              <w:left w:val="single" w:sz="4" w:space="0" w:color="auto"/>
              <w:bottom w:val="single" w:sz="4" w:space="0" w:color="auto"/>
              <w:right w:val="single" w:sz="4" w:space="0" w:color="auto"/>
            </w:tcBorders>
          </w:tcPr>
          <w:p w:rsidR="00450137" w:rsidRPr="00265BDF" w:rsidRDefault="00450137" w:rsidP="001371D6">
            <w:pPr>
              <w:rPr>
                <w:rFonts w:ascii="Arial" w:hAnsi="Arial" w:cs="Arial"/>
                <w:sz w:val="28"/>
                <w:szCs w:val="28"/>
              </w:rPr>
            </w:pPr>
            <w:r w:rsidRPr="00265BDF">
              <w:rPr>
                <w:rFonts w:ascii="Arial" w:hAnsi="Arial" w:cs="Arial"/>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450137" w:rsidRPr="00265BDF" w:rsidRDefault="00091CF1" w:rsidP="001371D6">
            <w:pPr>
              <w:rPr>
                <w:rFonts w:ascii="Arial" w:hAnsi="Arial" w:cs="Arial"/>
                <w:sz w:val="28"/>
                <w:szCs w:val="28"/>
              </w:rPr>
            </w:pPr>
            <w:r w:rsidRPr="00265BDF">
              <w:rPr>
                <w:rFonts w:ascii="Arial" w:hAnsi="Arial" w:cs="Arial"/>
                <w:sz w:val="28"/>
                <w:szCs w:val="28"/>
              </w:rPr>
              <w:t>Автолавка</w:t>
            </w:r>
          </w:p>
        </w:tc>
        <w:tc>
          <w:tcPr>
            <w:tcW w:w="4381" w:type="dxa"/>
            <w:tcBorders>
              <w:top w:val="single" w:sz="4" w:space="0" w:color="auto"/>
              <w:left w:val="single" w:sz="4" w:space="0" w:color="auto"/>
              <w:bottom w:val="single" w:sz="4" w:space="0" w:color="auto"/>
              <w:right w:val="single" w:sz="4" w:space="0" w:color="auto"/>
            </w:tcBorders>
          </w:tcPr>
          <w:p w:rsidR="00450137" w:rsidRPr="00265BDF" w:rsidRDefault="00091CF1" w:rsidP="00091CF1">
            <w:pPr>
              <w:rPr>
                <w:rFonts w:ascii="Arial" w:hAnsi="Arial" w:cs="Arial"/>
                <w:sz w:val="28"/>
                <w:szCs w:val="28"/>
              </w:rPr>
            </w:pPr>
            <w:r w:rsidRPr="00265BDF">
              <w:rPr>
                <w:rFonts w:ascii="Arial" w:hAnsi="Arial" w:cs="Arial"/>
                <w:sz w:val="28"/>
                <w:szCs w:val="28"/>
              </w:rPr>
              <w:t>д.Лобазовка, д.Гремячка, д.Юрьевка, х.Лебедин,х.Первомайский</w:t>
            </w:r>
            <w:r w:rsidR="00450137" w:rsidRPr="00265BDF">
              <w:rPr>
                <w:rFonts w:ascii="Arial" w:hAnsi="Arial" w:cs="Arial"/>
                <w:sz w:val="28"/>
                <w:szCs w:val="28"/>
              </w:rPr>
              <w:t xml:space="preserve"> </w:t>
            </w:r>
          </w:p>
        </w:tc>
        <w:tc>
          <w:tcPr>
            <w:tcW w:w="2772" w:type="dxa"/>
            <w:tcBorders>
              <w:top w:val="single" w:sz="4" w:space="0" w:color="auto"/>
              <w:left w:val="single" w:sz="4" w:space="0" w:color="auto"/>
              <w:bottom w:val="single" w:sz="4" w:space="0" w:color="auto"/>
              <w:right w:val="single" w:sz="4" w:space="0" w:color="auto"/>
            </w:tcBorders>
          </w:tcPr>
          <w:p w:rsidR="00450137" w:rsidRPr="00265BDF" w:rsidRDefault="00450137" w:rsidP="001371D6">
            <w:pPr>
              <w:rPr>
                <w:rFonts w:ascii="Arial" w:hAnsi="Arial" w:cs="Arial"/>
                <w:sz w:val="28"/>
                <w:szCs w:val="28"/>
              </w:rPr>
            </w:pPr>
            <w:r w:rsidRPr="00265BDF">
              <w:rPr>
                <w:rFonts w:ascii="Arial" w:hAnsi="Arial" w:cs="Arial"/>
                <w:sz w:val="28"/>
                <w:szCs w:val="28"/>
              </w:rPr>
              <w:t>смешанные товары</w:t>
            </w:r>
          </w:p>
          <w:p w:rsidR="00450137" w:rsidRPr="00265BDF" w:rsidRDefault="00450137" w:rsidP="001371D6">
            <w:pPr>
              <w:rPr>
                <w:rFonts w:ascii="Arial" w:hAnsi="Arial" w:cs="Arial"/>
                <w:sz w:val="28"/>
                <w:szCs w:val="28"/>
              </w:rPr>
            </w:pPr>
            <w:r w:rsidRPr="00265BDF">
              <w:rPr>
                <w:rFonts w:ascii="Arial" w:hAnsi="Arial" w:cs="Arial"/>
                <w:sz w:val="28"/>
                <w:szCs w:val="28"/>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265BDF" w:rsidRDefault="00450137" w:rsidP="008A52EB">
            <w:pPr>
              <w:jc w:val="center"/>
              <w:rPr>
                <w:rFonts w:ascii="Arial" w:hAnsi="Arial" w:cs="Arial"/>
                <w:sz w:val="28"/>
                <w:szCs w:val="28"/>
              </w:rPr>
            </w:pPr>
            <w:r w:rsidRPr="00265BDF">
              <w:rPr>
                <w:rFonts w:ascii="Arial" w:hAnsi="Arial" w:cs="Arial"/>
                <w:sz w:val="28"/>
                <w:szCs w:val="28"/>
              </w:rPr>
              <w:t>20,0</w:t>
            </w:r>
          </w:p>
        </w:tc>
        <w:tc>
          <w:tcPr>
            <w:tcW w:w="2362" w:type="dxa"/>
            <w:tcBorders>
              <w:top w:val="single" w:sz="4" w:space="0" w:color="auto"/>
              <w:left w:val="single" w:sz="4" w:space="0" w:color="auto"/>
              <w:bottom w:val="single" w:sz="4" w:space="0" w:color="auto"/>
              <w:right w:val="single" w:sz="4" w:space="0" w:color="auto"/>
            </w:tcBorders>
          </w:tcPr>
          <w:p w:rsidR="00450137" w:rsidRPr="00265BDF" w:rsidRDefault="00450137" w:rsidP="008A52EB">
            <w:pPr>
              <w:jc w:val="center"/>
              <w:rPr>
                <w:rFonts w:ascii="Arial" w:hAnsi="Arial" w:cs="Arial"/>
                <w:sz w:val="28"/>
                <w:szCs w:val="28"/>
              </w:rPr>
            </w:pPr>
            <w:r w:rsidRPr="00265BDF">
              <w:rPr>
                <w:rFonts w:ascii="Arial" w:hAnsi="Arial" w:cs="Arial"/>
                <w:sz w:val="28"/>
                <w:szCs w:val="28"/>
              </w:rPr>
              <w:t>364 дня</w:t>
            </w:r>
          </w:p>
        </w:tc>
      </w:tr>
      <w:tr w:rsidR="00450137" w:rsidRPr="00265BDF" w:rsidTr="008A52EB">
        <w:tc>
          <w:tcPr>
            <w:tcW w:w="840" w:type="dxa"/>
            <w:tcBorders>
              <w:top w:val="single" w:sz="4" w:space="0" w:color="auto"/>
              <w:left w:val="single" w:sz="4" w:space="0" w:color="auto"/>
              <w:bottom w:val="single" w:sz="4" w:space="0" w:color="auto"/>
              <w:right w:val="single" w:sz="4" w:space="0" w:color="auto"/>
            </w:tcBorders>
          </w:tcPr>
          <w:p w:rsidR="00450137" w:rsidRPr="00265BDF" w:rsidRDefault="00450137" w:rsidP="001371D6">
            <w:pPr>
              <w:rPr>
                <w:rFonts w:ascii="Arial" w:hAnsi="Arial" w:cs="Arial"/>
                <w:sz w:val="28"/>
                <w:szCs w:val="28"/>
              </w:rPr>
            </w:pPr>
            <w:r w:rsidRPr="00265BDF">
              <w:rPr>
                <w:rFonts w:ascii="Arial" w:hAnsi="Arial" w:cs="Arial"/>
                <w:sz w:val="28"/>
                <w:szCs w:val="28"/>
              </w:rPr>
              <w:t>2</w:t>
            </w:r>
          </w:p>
        </w:tc>
        <w:tc>
          <w:tcPr>
            <w:tcW w:w="2160" w:type="dxa"/>
            <w:tcBorders>
              <w:top w:val="single" w:sz="4" w:space="0" w:color="auto"/>
              <w:left w:val="single" w:sz="4" w:space="0" w:color="auto"/>
              <w:bottom w:val="single" w:sz="4" w:space="0" w:color="auto"/>
              <w:right w:val="single" w:sz="4" w:space="0" w:color="auto"/>
            </w:tcBorders>
          </w:tcPr>
          <w:p w:rsidR="00450137" w:rsidRPr="00265BDF" w:rsidRDefault="00091CF1" w:rsidP="001371D6">
            <w:pPr>
              <w:rPr>
                <w:rFonts w:ascii="Arial" w:hAnsi="Arial" w:cs="Arial"/>
                <w:sz w:val="28"/>
                <w:szCs w:val="28"/>
              </w:rPr>
            </w:pPr>
            <w:r w:rsidRPr="00265BDF">
              <w:rPr>
                <w:rFonts w:ascii="Arial" w:hAnsi="Arial" w:cs="Arial"/>
                <w:sz w:val="28"/>
                <w:szCs w:val="28"/>
              </w:rPr>
              <w:t>Автолавка</w:t>
            </w:r>
          </w:p>
        </w:tc>
        <w:tc>
          <w:tcPr>
            <w:tcW w:w="4381" w:type="dxa"/>
            <w:tcBorders>
              <w:top w:val="single" w:sz="4" w:space="0" w:color="auto"/>
              <w:left w:val="single" w:sz="4" w:space="0" w:color="auto"/>
              <w:bottom w:val="single" w:sz="4" w:space="0" w:color="auto"/>
              <w:right w:val="single" w:sz="4" w:space="0" w:color="auto"/>
            </w:tcBorders>
          </w:tcPr>
          <w:p w:rsidR="00091CF1" w:rsidRPr="00265BDF" w:rsidRDefault="00091CF1" w:rsidP="00091CF1">
            <w:pPr>
              <w:rPr>
                <w:rFonts w:ascii="Arial" w:hAnsi="Arial" w:cs="Arial"/>
                <w:sz w:val="28"/>
                <w:szCs w:val="28"/>
              </w:rPr>
            </w:pPr>
            <w:r w:rsidRPr="00265BDF">
              <w:rPr>
                <w:rFonts w:ascii="Arial" w:hAnsi="Arial" w:cs="Arial"/>
                <w:sz w:val="28"/>
                <w:szCs w:val="28"/>
              </w:rPr>
              <w:t>д.Лобазовка,д.Гремячка,д.Юрьевка,</w:t>
            </w:r>
            <w:r w:rsidR="00265BDF">
              <w:rPr>
                <w:rFonts w:ascii="Arial" w:hAnsi="Arial" w:cs="Arial"/>
                <w:sz w:val="28"/>
                <w:szCs w:val="28"/>
              </w:rPr>
              <w:t xml:space="preserve"> </w:t>
            </w:r>
            <w:r w:rsidRPr="00265BDF">
              <w:rPr>
                <w:rFonts w:ascii="Arial" w:hAnsi="Arial" w:cs="Arial"/>
                <w:sz w:val="28"/>
                <w:szCs w:val="28"/>
              </w:rPr>
              <w:t>х.Лебедин,</w:t>
            </w:r>
          </w:p>
          <w:p w:rsidR="00450137" w:rsidRPr="00265BDF" w:rsidRDefault="00091CF1" w:rsidP="00091CF1">
            <w:pPr>
              <w:rPr>
                <w:rFonts w:ascii="Arial" w:hAnsi="Arial" w:cs="Arial"/>
                <w:sz w:val="28"/>
                <w:szCs w:val="28"/>
              </w:rPr>
            </w:pPr>
            <w:r w:rsidRPr="00265BDF">
              <w:rPr>
                <w:rFonts w:ascii="Arial" w:hAnsi="Arial" w:cs="Arial"/>
                <w:sz w:val="28"/>
                <w:szCs w:val="28"/>
              </w:rPr>
              <w:t>х.Первомайский</w:t>
            </w:r>
          </w:p>
        </w:tc>
        <w:tc>
          <w:tcPr>
            <w:tcW w:w="2772" w:type="dxa"/>
            <w:tcBorders>
              <w:top w:val="single" w:sz="4" w:space="0" w:color="auto"/>
              <w:left w:val="single" w:sz="4" w:space="0" w:color="auto"/>
              <w:bottom w:val="single" w:sz="4" w:space="0" w:color="auto"/>
              <w:right w:val="single" w:sz="4" w:space="0" w:color="auto"/>
            </w:tcBorders>
          </w:tcPr>
          <w:p w:rsidR="00450137" w:rsidRPr="00265BDF" w:rsidRDefault="00450137" w:rsidP="001371D6">
            <w:pPr>
              <w:rPr>
                <w:rFonts w:ascii="Arial" w:hAnsi="Arial" w:cs="Arial"/>
                <w:sz w:val="28"/>
                <w:szCs w:val="28"/>
              </w:rPr>
            </w:pPr>
            <w:r w:rsidRPr="00265BDF">
              <w:rPr>
                <w:rFonts w:ascii="Arial" w:hAnsi="Arial" w:cs="Arial"/>
                <w:sz w:val="28"/>
                <w:szCs w:val="28"/>
              </w:rPr>
              <w:t>смешанные товары</w:t>
            </w:r>
          </w:p>
          <w:p w:rsidR="00450137" w:rsidRPr="00265BDF" w:rsidRDefault="00450137" w:rsidP="001371D6">
            <w:pPr>
              <w:rPr>
                <w:rFonts w:ascii="Arial" w:hAnsi="Arial" w:cs="Arial"/>
                <w:sz w:val="28"/>
                <w:szCs w:val="28"/>
              </w:rPr>
            </w:pPr>
            <w:r w:rsidRPr="00265BDF">
              <w:rPr>
                <w:rFonts w:ascii="Arial" w:hAnsi="Arial" w:cs="Arial"/>
                <w:sz w:val="28"/>
                <w:szCs w:val="28"/>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265BDF" w:rsidRDefault="00450137" w:rsidP="008A52EB">
            <w:pPr>
              <w:jc w:val="center"/>
              <w:rPr>
                <w:rFonts w:ascii="Arial" w:hAnsi="Arial" w:cs="Arial"/>
                <w:sz w:val="28"/>
                <w:szCs w:val="28"/>
              </w:rPr>
            </w:pPr>
            <w:r w:rsidRPr="00265BDF">
              <w:rPr>
                <w:rFonts w:ascii="Arial" w:hAnsi="Arial" w:cs="Arial"/>
                <w:sz w:val="28"/>
                <w:szCs w:val="28"/>
              </w:rPr>
              <w:t>20,0</w:t>
            </w:r>
          </w:p>
        </w:tc>
        <w:tc>
          <w:tcPr>
            <w:tcW w:w="2362" w:type="dxa"/>
            <w:tcBorders>
              <w:top w:val="single" w:sz="4" w:space="0" w:color="auto"/>
              <w:left w:val="single" w:sz="4" w:space="0" w:color="auto"/>
              <w:bottom w:val="single" w:sz="4" w:space="0" w:color="auto"/>
              <w:right w:val="single" w:sz="4" w:space="0" w:color="auto"/>
            </w:tcBorders>
          </w:tcPr>
          <w:p w:rsidR="00450137" w:rsidRPr="00265BDF" w:rsidRDefault="00450137" w:rsidP="008A52EB">
            <w:pPr>
              <w:jc w:val="center"/>
              <w:rPr>
                <w:rFonts w:ascii="Arial" w:hAnsi="Arial" w:cs="Arial"/>
                <w:sz w:val="28"/>
                <w:szCs w:val="28"/>
              </w:rPr>
            </w:pPr>
            <w:r w:rsidRPr="00265BDF">
              <w:rPr>
                <w:rFonts w:ascii="Arial" w:hAnsi="Arial" w:cs="Arial"/>
                <w:sz w:val="28"/>
                <w:szCs w:val="28"/>
              </w:rPr>
              <w:t>364 дня</w:t>
            </w:r>
          </w:p>
        </w:tc>
      </w:tr>
    </w:tbl>
    <w:p w:rsidR="00866EC9" w:rsidRPr="00265BDF" w:rsidRDefault="00866EC9" w:rsidP="00866EC9">
      <w:pPr>
        <w:spacing w:line="276" w:lineRule="auto"/>
        <w:ind w:firstLine="851"/>
        <w:jc w:val="both"/>
        <w:rPr>
          <w:rFonts w:ascii="Arial" w:hAnsi="Arial" w:cs="Arial"/>
          <w:sz w:val="28"/>
          <w:szCs w:val="28"/>
        </w:rPr>
      </w:pPr>
    </w:p>
    <w:p w:rsidR="004338E5" w:rsidRPr="00265BDF" w:rsidRDefault="004338E5">
      <w:pPr>
        <w:rPr>
          <w:rFonts w:ascii="Arial" w:hAnsi="Arial" w:cs="Arial"/>
          <w:sz w:val="28"/>
          <w:szCs w:val="28"/>
        </w:rPr>
      </w:pPr>
    </w:p>
    <w:sectPr w:rsidR="004338E5" w:rsidRPr="00265BDF" w:rsidSect="00BB6529">
      <w:pgSz w:w="16838" w:h="11906" w:orient="landscape"/>
      <w:pgMar w:top="1134" w:right="709"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B60" w:rsidRDefault="00AF1B60" w:rsidP="00DE29B4">
      <w:r>
        <w:separator/>
      </w:r>
    </w:p>
  </w:endnote>
  <w:endnote w:type="continuationSeparator" w:id="1">
    <w:p w:rsidR="00AF1B60" w:rsidRDefault="00AF1B60" w:rsidP="00DE2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B60" w:rsidRDefault="00AF1B60" w:rsidP="00DE29B4">
      <w:r>
        <w:separator/>
      </w:r>
    </w:p>
  </w:footnote>
  <w:footnote w:type="continuationSeparator" w:id="1">
    <w:p w:rsidR="00AF1B60" w:rsidRDefault="00AF1B60" w:rsidP="00DE2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B" w:rsidRDefault="00580E4A">
    <w:pPr>
      <w:pStyle w:val="a3"/>
      <w:jc w:val="right"/>
    </w:pPr>
    <w:r>
      <w:fldChar w:fldCharType="begin"/>
    </w:r>
    <w:r w:rsidR="00866EC9">
      <w:instrText>PAGE   \* MERGEFORMAT</w:instrText>
    </w:r>
    <w:r>
      <w:fldChar w:fldCharType="separate"/>
    </w:r>
    <w:r w:rsidR="00265BDF">
      <w:rPr>
        <w:noProof/>
      </w:rPr>
      <w:t>11</w:t>
    </w:r>
    <w:r>
      <w:fldChar w:fldCharType="end"/>
    </w:r>
  </w:p>
  <w:p w:rsidR="00BF53AB" w:rsidRDefault="00AF1B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12AE42CC"/>
    <w:multiLevelType w:val="multilevel"/>
    <w:tmpl w:val="A5C60D6C"/>
    <w:lvl w:ilvl="0">
      <w:start w:val="8"/>
      <w:numFmt w:val="decimal"/>
      <w:lvlText w:val="%1"/>
      <w:lvlJc w:val="left"/>
      <w:pPr>
        <w:tabs>
          <w:tab w:val="num" w:pos="360"/>
        </w:tabs>
        <w:ind w:left="360" w:hanging="360"/>
      </w:pPr>
      <w:rPr>
        <w:color w:val="000000"/>
      </w:rPr>
    </w:lvl>
    <w:lvl w:ilvl="1">
      <w:start w:val="4"/>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3">
    <w:nsid w:val="314861A6"/>
    <w:multiLevelType w:val="multilevel"/>
    <w:tmpl w:val="C39493E6"/>
    <w:lvl w:ilvl="0">
      <w:start w:val="14"/>
      <w:numFmt w:val="decimal"/>
      <w:lvlText w:val="%1"/>
      <w:lvlJc w:val="left"/>
      <w:pPr>
        <w:tabs>
          <w:tab w:val="num" w:pos="465"/>
        </w:tabs>
        <w:ind w:left="465" w:hanging="465"/>
      </w:pPr>
      <w:rPr>
        <w:color w:val="000000"/>
      </w:rPr>
    </w:lvl>
    <w:lvl w:ilvl="1">
      <w:start w:val="1"/>
      <w:numFmt w:val="decimal"/>
      <w:lvlText w:val="%1.%2"/>
      <w:lvlJc w:val="left"/>
      <w:pPr>
        <w:tabs>
          <w:tab w:val="num" w:pos="1425"/>
        </w:tabs>
        <w:ind w:left="1425" w:hanging="465"/>
      </w:pPr>
      <w:rPr>
        <w:color w:val="000000"/>
      </w:rPr>
    </w:lvl>
    <w:lvl w:ilvl="2">
      <w:start w:val="1"/>
      <w:numFmt w:val="decimal"/>
      <w:lvlText w:val="%1.%2.%3"/>
      <w:lvlJc w:val="left"/>
      <w:pPr>
        <w:tabs>
          <w:tab w:val="num" w:pos="2640"/>
        </w:tabs>
        <w:ind w:left="2640" w:hanging="720"/>
      </w:pPr>
      <w:rPr>
        <w:color w:val="000000"/>
      </w:rPr>
    </w:lvl>
    <w:lvl w:ilvl="3">
      <w:start w:val="1"/>
      <w:numFmt w:val="decimal"/>
      <w:lvlText w:val="%1.%2.%3.%4"/>
      <w:lvlJc w:val="left"/>
      <w:pPr>
        <w:tabs>
          <w:tab w:val="num" w:pos="3600"/>
        </w:tabs>
        <w:ind w:left="3600" w:hanging="720"/>
      </w:pPr>
      <w:rPr>
        <w:color w:val="000000"/>
      </w:rPr>
    </w:lvl>
    <w:lvl w:ilvl="4">
      <w:start w:val="1"/>
      <w:numFmt w:val="decimal"/>
      <w:lvlText w:val="%1.%2.%3.%4.%5"/>
      <w:lvlJc w:val="left"/>
      <w:pPr>
        <w:tabs>
          <w:tab w:val="num" w:pos="4920"/>
        </w:tabs>
        <w:ind w:left="4920" w:hanging="1080"/>
      </w:pPr>
      <w:rPr>
        <w:color w:val="000000"/>
      </w:rPr>
    </w:lvl>
    <w:lvl w:ilvl="5">
      <w:start w:val="1"/>
      <w:numFmt w:val="decimal"/>
      <w:lvlText w:val="%1.%2.%3.%4.%5.%6"/>
      <w:lvlJc w:val="left"/>
      <w:pPr>
        <w:tabs>
          <w:tab w:val="num" w:pos="6240"/>
        </w:tabs>
        <w:ind w:left="6240" w:hanging="1440"/>
      </w:pPr>
      <w:rPr>
        <w:color w:val="000000"/>
      </w:rPr>
    </w:lvl>
    <w:lvl w:ilvl="6">
      <w:start w:val="1"/>
      <w:numFmt w:val="decimal"/>
      <w:lvlText w:val="%1.%2.%3.%4.%5.%6.%7"/>
      <w:lvlJc w:val="left"/>
      <w:pPr>
        <w:tabs>
          <w:tab w:val="num" w:pos="7200"/>
        </w:tabs>
        <w:ind w:left="7200" w:hanging="1440"/>
      </w:pPr>
      <w:rPr>
        <w:color w:val="000000"/>
      </w:rPr>
    </w:lvl>
    <w:lvl w:ilvl="7">
      <w:start w:val="1"/>
      <w:numFmt w:val="decimal"/>
      <w:lvlText w:val="%1.%2.%3.%4.%5.%6.%7.%8"/>
      <w:lvlJc w:val="left"/>
      <w:pPr>
        <w:tabs>
          <w:tab w:val="num" w:pos="8520"/>
        </w:tabs>
        <w:ind w:left="8520" w:hanging="1800"/>
      </w:pPr>
      <w:rPr>
        <w:color w:val="000000"/>
      </w:rPr>
    </w:lvl>
    <w:lvl w:ilvl="8">
      <w:start w:val="1"/>
      <w:numFmt w:val="decimal"/>
      <w:lvlText w:val="%1.%2.%3.%4.%5.%6.%7.%8.%9"/>
      <w:lvlJc w:val="left"/>
      <w:pPr>
        <w:tabs>
          <w:tab w:val="num" w:pos="9480"/>
        </w:tabs>
        <w:ind w:left="9480" w:hanging="1800"/>
      </w:pPr>
      <w:rPr>
        <w:color w:val="000000"/>
      </w:rPr>
    </w:lvl>
  </w:abstractNum>
  <w:abstractNum w:abstractNumId="4">
    <w:nsid w:val="32BA348B"/>
    <w:multiLevelType w:val="multilevel"/>
    <w:tmpl w:val="DA800D78"/>
    <w:lvl w:ilvl="0">
      <w:start w:val="8"/>
      <w:numFmt w:val="decimal"/>
      <w:lvlText w:val="%1"/>
      <w:lvlJc w:val="left"/>
      <w:pPr>
        <w:tabs>
          <w:tab w:val="num" w:pos="360"/>
        </w:tabs>
        <w:ind w:left="360" w:hanging="360"/>
      </w:pPr>
      <w:rPr>
        <w:color w:val="000000"/>
      </w:rPr>
    </w:lvl>
    <w:lvl w:ilvl="1">
      <w:start w:val="1"/>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5">
    <w:nsid w:val="789831FA"/>
    <w:multiLevelType w:val="multilevel"/>
    <w:tmpl w:val="216473AC"/>
    <w:lvl w:ilvl="0">
      <w:start w:val="14"/>
      <w:numFmt w:val="decimal"/>
      <w:lvlText w:val="%1."/>
      <w:lvlJc w:val="left"/>
      <w:pPr>
        <w:tabs>
          <w:tab w:val="num" w:pos="525"/>
        </w:tabs>
        <w:ind w:left="525" w:hanging="525"/>
      </w:pPr>
      <w:rPr>
        <w:color w:val="000000"/>
      </w:rPr>
    </w:lvl>
    <w:lvl w:ilvl="1">
      <w:start w:val="3"/>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1800"/>
        </w:tabs>
        <w:ind w:left="1800" w:hanging="1800"/>
      </w:pPr>
      <w:rPr>
        <w:color w:val="000000"/>
      </w:r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66EC9"/>
    <w:rsid w:val="00000349"/>
    <w:rsid w:val="00084F5F"/>
    <w:rsid w:val="00091CF1"/>
    <w:rsid w:val="00117D95"/>
    <w:rsid w:val="00140D0D"/>
    <w:rsid w:val="001C62DF"/>
    <w:rsid w:val="001F2872"/>
    <w:rsid w:val="002068E3"/>
    <w:rsid w:val="002305A9"/>
    <w:rsid w:val="00265BDF"/>
    <w:rsid w:val="003B34E3"/>
    <w:rsid w:val="004338E5"/>
    <w:rsid w:val="00450137"/>
    <w:rsid w:val="005123BD"/>
    <w:rsid w:val="00580E4A"/>
    <w:rsid w:val="0062352E"/>
    <w:rsid w:val="00705A5D"/>
    <w:rsid w:val="007111DA"/>
    <w:rsid w:val="007B15B7"/>
    <w:rsid w:val="00866EC9"/>
    <w:rsid w:val="0087441C"/>
    <w:rsid w:val="009312C3"/>
    <w:rsid w:val="009A537E"/>
    <w:rsid w:val="00A74E85"/>
    <w:rsid w:val="00AA765F"/>
    <w:rsid w:val="00AF1B60"/>
    <w:rsid w:val="00BD2253"/>
    <w:rsid w:val="00BE4153"/>
    <w:rsid w:val="00C41633"/>
    <w:rsid w:val="00D9121D"/>
    <w:rsid w:val="00DE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05A9"/>
    <w:pPr>
      <w:keepNext/>
      <w:tabs>
        <w:tab w:val="num" w:pos="0"/>
      </w:tabs>
      <w:suppressAutoHyphens/>
      <w:jc w:val="center"/>
      <w:outlineLvl w:val="1"/>
    </w:pPr>
    <w:rPr>
      <w:b/>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EC9"/>
    <w:pPr>
      <w:tabs>
        <w:tab w:val="center" w:pos="4677"/>
        <w:tab w:val="right" w:pos="9355"/>
      </w:tabs>
    </w:pPr>
  </w:style>
  <w:style w:type="character" w:customStyle="1" w:styleId="a4">
    <w:name w:val="Верхний колонтитул Знак"/>
    <w:basedOn w:val="a0"/>
    <w:link w:val="a3"/>
    <w:uiPriority w:val="99"/>
    <w:rsid w:val="00866EC9"/>
    <w:rPr>
      <w:rFonts w:ascii="Times New Roman" w:eastAsia="Times New Roman" w:hAnsi="Times New Roman" w:cs="Times New Roman"/>
      <w:sz w:val="24"/>
      <w:szCs w:val="24"/>
      <w:lang w:eastAsia="ru-RU"/>
    </w:rPr>
  </w:style>
  <w:style w:type="paragraph" w:styleId="a5">
    <w:name w:val="List Paragraph"/>
    <w:basedOn w:val="a"/>
    <w:qFormat/>
    <w:rsid w:val="00866EC9"/>
    <w:pPr>
      <w:ind w:left="720"/>
      <w:contextualSpacing/>
    </w:pPr>
  </w:style>
  <w:style w:type="character" w:customStyle="1" w:styleId="21">
    <w:name w:val="Основной текст (2)_"/>
    <w:basedOn w:val="a0"/>
    <w:link w:val="210"/>
    <w:locked/>
    <w:rsid w:val="002305A9"/>
    <w:rPr>
      <w:sz w:val="26"/>
      <w:szCs w:val="26"/>
      <w:shd w:val="clear" w:color="auto" w:fill="FFFFFF"/>
    </w:rPr>
  </w:style>
  <w:style w:type="paragraph" w:customStyle="1" w:styleId="210">
    <w:name w:val="Основной текст (2)1"/>
    <w:basedOn w:val="a"/>
    <w:link w:val="21"/>
    <w:rsid w:val="002305A9"/>
    <w:pPr>
      <w:widowControl w:val="0"/>
      <w:shd w:val="clear" w:color="auto" w:fill="FFFFFF"/>
      <w:spacing w:after="540" w:line="298" w:lineRule="exact"/>
    </w:pPr>
    <w:rPr>
      <w:rFonts w:asciiTheme="minorHAnsi" w:eastAsiaTheme="minorHAnsi" w:hAnsiTheme="minorHAnsi" w:cstheme="minorBidi"/>
      <w:sz w:val="26"/>
      <w:szCs w:val="26"/>
      <w:lang w:eastAsia="en-US"/>
    </w:rPr>
  </w:style>
  <w:style w:type="character" w:customStyle="1" w:styleId="23">
    <w:name w:val="Основной текст (2)3"/>
    <w:basedOn w:val="21"/>
    <w:rsid w:val="002305A9"/>
  </w:style>
  <w:style w:type="character" w:customStyle="1" w:styleId="20">
    <w:name w:val="Заголовок 2 Знак"/>
    <w:basedOn w:val="a0"/>
    <w:link w:val="2"/>
    <w:rsid w:val="002305A9"/>
    <w:rPr>
      <w:rFonts w:ascii="Times New Roman" w:eastAsia="Times New Roman" w:hAnsi="Times New Roman" w:cs="Times New Roman"/>
      <w:b/>
      <w:sz w:val="4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lobazovka</cp:lastModifiedBy>
  <cp:revision>12</cp:revision>
  <cp:lastPrinted>2018-05-25T12:26:00Z</cp:lastPrinted>
  <dcterms:created xsi:type="dcterms:W3CDTF">2018-04-20T10:15:00Z</dcterms:created>
  <dcterms:modified xsi:type="dcterms:W3CDTF">2018-05-25T12:28:00Z</dcterms:modified>
</cp:coreProperties>
</file>