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72" w:rsidRDefault="00962272" w:rsidP="0096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627CE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F2141B" w:rsidRPr="00635A13" w:rsidRDefault="006627CE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ЛОБАЗОВСКОГО</w:t>
      </w:r>
      <w:r w:rsidR="00F2141B" w:rsidRPr="00635A1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6627CE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3">
        <w:rPr>
          <w:rFonts w:ascii="Times New Roman" w:hAnsi="Times New Roman" w:cs="Times New Roman"/>
          <w:b/>
          <w:sz w:val="24"/>
          <w:szCs w:val="24"/>
        </w:rPr>
        <w:t xml:space="preserve">ОКТЯБРЬСКОГО РАЙОНА 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3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1B" w:rsidRPr="00095844" w:rsidRDefault="00F2141B" w:rsidP="00635A13">
      <w:pPr>
        <w:pStyle w:val="a6"/>
        <w:rPr>
          <w:rFonts w:ascii="Times New Roman" w:hAnsi="Times New Roman" w:cs="Times New Roman"/>
          <w:sz w:val="24"/>
          <w:szCs w:val="24"/>
        </w:rPr>
      </w:pPr>
      <w:r w:rsidRPr="00095844">
        <w:rPr>
          <w:rFonts w:ascii="Times New Roman" w:hAnsi="Times New Roman" w:cs="Times New Roman"/>
          <w:sz w:val="24"/>
          <w:szCs w:val="24"/>
        </w:rPr>
        <w:t xml:space="preserve">от </w:t>
      </w:r>
      <w:r w:rsidR="006627CE">
        <w:rPr>
          <w:rFonts w:ascii="Times New Roman" w:hAnsi="Times New Roman" w:cs="Times New Roman"/>
          <w:sz w:val="24"/>
          <w:szCs w:val="24"/>
        </w:rPr>
        <w:t>27</w:t>
      </w:r>
      <w:r w:rsidR="00FE26ED">
        <w:rPr>
          <w:rFonts w:ascii="Times New Roman" w:hAnsi="Times New Roman" w:cs="Times New Roman"/>
          <w:sz w:val="24"/>
          <w:szCs w:val="24"/>
        </w:rPr>
        <w:t>.08.</w:t>
      </w:r>
      <w:r w:rsidRPr="00095844">
        <w:rPr>
          <w:rFonts w:ascii="Times New Roman" w:hAnsi="Times New Roman" w:cs="Times New Roman"/>
          <w:sz w:val="24"/>
          <w:szCs w:val="24"/>
        </w:rPr>
        <w:t>2018 года №</w:t>
      </w:r>
      <w:r w:rsidR="00FE26ED">
        <w:rPr>
          <w:rFonts w:ascii="Times New Roman" w:hAnsi="Times New Roman" w:cs="Times New Roman"/>
          <w:sz w:val="24"/>
          <w:szCs w:val="24"/>
        </w:rPr>
        <w:t xml:space="preserve"> </w:t>
      </w:r>
      <w:r w:rsidR="006627CE">
        <w:rPr>
          <w:rFonts w:ascii="Times New Roman" w:hAnsi="Times New Roman" w:cs="Times New Roman"/>
          <w:sz w:val="24"/>
          <w:szCs w:val="24"/>
        </w:rPr>
        <w:t>90</w:t>
      </w:r>
    </w:p>
    <w:p w:rsidR="00F2141B" w:rsidRPr="00635A13" w:rsidRDefault="00F2141B" w:rsidP="00635A1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color w:val="000080"/>
          <w:sz w:val="24"/>
          <w:szCs w:val="24"/>
        </w:rPr>
      </w:pPr>
    </w:p>
    <w:p w:rsidR="00CC2DF0" w:rsidRPr="00635A13" w:rsidRDefault="002C35C4" w:rsidP="00635A1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="00CC2DF0" w:rsidRPr="00635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CC2DF0" w:rsidRPr="00635A13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об  </w:t>
      </w:r>
      <w:proofErr w:type="gramStart"/>
      <w:r w:rsidR="00CC2DF0" w:rsidRPr="00635A13">
        <w:rPr>
          <w:rFonts w:ascii="Times New Roman" w:eastAsia="Times New Roman" w:hAnsi="Times New Roman" w:cs="Times New Roman"/>
          <w:b/>
          <w:sz w:val="24"/>
          <w:szCs w:val="24"/>
        </w:rPr>
        <w:t>инвестиционной</w:t>
      </w:r>
      <w:proofErr w:type="gramEnd"/>
    </w:p>
    <w:p w:rsidR="00CC2DF0" w:rsidRPr="00635A13" w:rsidRDefault="00CC2DF0" w:rsidP="00635A1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на территории </w:t>
      </w:r>
      <w:r w:rsidR="006627CE">
        <w:rPr>
          <w:rFonts w:ascii="Times New Roman" w:eastAsia="Times New Roman" w:hAnsi="Times New Roman" w:cs="Times New Roman"/>
          <w:b/>
          <w:sz w:val="24"/>
          <w:szCs w:val="24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Лобазовский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  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 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</w:t>
      </w: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635A13" w:rsidRPr="00635A13" w:rsidRDefault="00635A1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0" w:rsidRDefault="00F2141B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инвестиционной деятельности на территории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635A13" w:rsidRPr="00635A13" w:rsidRDefault="00635A1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0" w:rsidRDefault="00F2141B" w:rsidP="00635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на официальном сайте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635A13" w:rsidRPr="00635A13" w:rsidRDefault="00635A13" w:rsidP="00635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0" w:rsidRPr="00635A13" w:rsidRDefault="00F2141B" w:rsidP="00635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Администрации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емерову</w:t>
      </w:r>
      <w:proofErr w:type="spellEnd"/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41B" w:rsidRPr="00635A13" w:rsidRDefault="00F2141B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Pr="00635A13" w:rsidRDefault="00F2141B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Default="00F2141B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13" w:rsidRPr="00635A13" w:rsidRDefault="00635A13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635A1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627CE">
        <w:rPr>
          <w:rFonts w:ascii="Times New Roman" w:hAnsi="Times New Roman" w:cs="Times New Roman"/>
          <w:sz w:val="24"/>
          <w:szCs w:val="24"/>
        </w:rPr>
        <w:t>Лобазовского</w:t>
      </w:r>
      <w:r w:rsidRPr="00635A1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635A13">
        <w:rPr>
          <w:rFonts w:ascii="Times New Roman" w:hAnsi="Times New Roman" w:cs="Times New Roman"/>
          <w:sz w:val="24"/>
          <w:szCs w:val="24"/>
        </w:rPr>
        <w:t xml:space="preserve">Октябрьского района                                               </w:t>
      </w:r>
      <w:r w:rsidR="00635A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5A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27CE">
        <w:rPr>
          <w:rFonts w:ascii="Times New Roman" w:hAnsi="Times New Roman" w:cs="Times New Roman"/>
          <w:sz w:val="24"/>
          <w:szCs w:val="24"/>
        </w:rPr>
        <w:t>В.Н.Гребенникова</w:t>
      </w: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635A13" w:rsidRDefault="00635A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2DF0" w:rsidRPr="00635A13" w:rsidRDefault="00CC2DF0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C2DF0" w:rsidRPr="00635A13" w:rsidRDefault="00F2141B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sz w:val="24"/>
          <w:szCs w:val="24"/>
        </w:rPr>
        <w:t> к постановлению 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CC2DF0" w:rsidRPr="00635A13" w:rsidRDefault="006627CE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C2DF0" w:rsidRPr="00635A13" w:rsidRDefault="00F2141B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627CE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E26ED">
        <w:rPr>
          <w:rFonts w:ascii="Times New Roman" w:eastAsia="Times New Roman" w:hAnsi="Times New Roman" w:cs="Times New Roman"/>
          <w:sz w:val="24"/>
          <w:szCs w:val="24"/>
        </w:rPr>
        <w:t>.08.</w:t>
      </w:r>
      <w:r w:rsidRPr="00635A13">
        <w:rPr>
          <w:rFonts w:ascii="Times New Roman" w:eastAsia="Times New Roman" w:hAnsi="Times New Roman" w:cs="Times New Roman"/>
          <w:sz w:val="24"/>
          <w:szCs w:val="24"/>
        </w:rPr>
        <w:t xml:space="preserve">2018 года № </w:t>
      </w:r>
      <w:r w:rsidR="006627CE">
        <w:rPr>
          <w:rFonts w:ascii="Times New Roman" w:eastAsia="Times New Roman" w:hAnsi="Times New Roman" w:cs="Times New Roman"/>
          <w:sz w:val="24"/>
          <w:szCs w:val="24"/>
        </w:rPr>
        <w:t>90</w:t>
      </w:r>
    </w:p>
    <w:p w:rsidR="00CC2DF0" w:rsidRPr="00635A13" w:rsidRDefault="00CC2DF0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CC2DF0" w:rsidRPr="00635A13" w:rsidRDefault="00CC2DF0" w:rsidP="0063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C2DF0" w:rsidRPr="00635A13" w:rsidRDefault="00635A13" w:rsidP="0063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инвестиционной  деятельности   на  территории  </w:t>
      </w:r>
      <w:r w:rsidR="00662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Октябрьского района Курской области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CC2DF0" w:rsidP="00635A1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C2DF0" w:rsidRPr="00635A13" w:rsidRDefault="00CC2DF0" w:rsidP="00635A1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правоотношения между органами местного самоуправления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гражданами и юридическими лицами в связи с осуществлением ими инвестиционной деятельности в форме капитальных вложений в инженерную, социально-экономическую инфраструктуру муниципального образования, гарантирование прав субъектов инвестиционной деятельности, формы и методы участия органов местного самоуправления в инвестиционной деятельности.</w:t>
      </w:r>
    </w:p>
    <w:p w:rsidR="00CC2DF0" w:rsidRPr="00635A13" w:rsidRDefault="00CC2DF0" w:rsidP="00635A1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вложений", Федеральный закон  от 06.10.2003 № 131-ФЗ «Об общих принципах организации местного самоуправления в Российской Федерации».</w:t>
      </w:r>
    </w:p>
    <w:p w:rsidR="00CC2DF0" w:rsidRPr="00635A13" w:rsidRDefault="00CC2DF0" w:rsidP="00635A1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 задачами настоящего Положения являются повышение инвестиционной активности 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Филипповском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</w:t>
      </w:r>
    </w:p>
    <w:p w:rsidR="00CC2DF0" w:rsidRPr="00635A13" w:rsidRDefault="00CC2DF0" w:rsidP="00635A1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 и термины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понятия и термины: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инвестиционная деятельность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инвесторы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юридические и физические лица, осуществляющие вложение собственных, заемных или привлеченных сре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инвестиций и обеспечивающие их целевое использование;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инвестиционной деятельности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инвестиционной деятельности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вновь создаваемые и модернизируемые основные фонды, и оборотные средства во всех отраслях и сферах хозяйства, ценные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проект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окупаемости инвестиционного проекта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договор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поддержка инвестиционной деятельности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капитальные вложения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инвестиции в основной капитал.</w:t>
      </w:r>
    </w:p>
    <w:p w:rsidR="00CC2DF0" w:rsidRPr="00635A13" w:rsidRDefault="00CC2DF0" w:rsidP="00635A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муниципальной поддержки инвестиционной деятельности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C4293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поддержка инвестиционной деятельности строится на принципах: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объективности и экономической обоснованности принимаемых решений;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равноправия инвесторов и </w:t>
      </w:r>
      <w:proofErr w:type="spell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унифицированности</w:t>
      </w:r>
      <w:proofErr w:type="spell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процедур;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обязательности исполнения принятых решений;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взаимной ответственности органов государственной власти и местного самоуправления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субъектов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сбалансированности публичных и частных интересов;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доброжелательности во взаимоотношениях с инвестором;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8) ясности и прозрачности инвестиционного процесса в муниципальном образовании.</w:t>
      </w:r>
    </w:p>
    <w:p w:rsidR="00CC2DF0" w:rsidRPr="00635A13" w:rsidRDefault="00CC2DF0" w:rsidP="00635A1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инвестиционной деятельности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Инвестиционная деятельность может осуществляться в следующих формах: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существующих или создаваемых на территории муниципального образования организациях;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участие в приватизации объектов государственной и муниципальной собственности;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приобретение иных имущественных и неимущественных прав в соответствии с законодательством Российской Федерации,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  и нормативными актами органов местного самоуправления 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инвестиционное строительство, в том числе жилищное, в соответствии с законодательством РФ (национальные проекты, федеральные целевые программы),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области (областные целев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программы) и решениями Собрания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контролируется Администрацией и Собранием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осуществление иной деятельности, не запрещенной действующим законодательством.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правовыми актами органов местного самоуправления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CC2DF0" w:rsidP="00635A13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инвесторов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Инвесторы имеют равные права на осуществление инвестиционной деятельности на территории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  и нормативными актами органов местного самоуправления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Инвесторы имеют право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аренду объектов права собственности, включая природные ресурсы, в соответствии с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внесение в органы местного самоуправления предложений по изменению нормативных правовых актов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отношения в сфере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иных действий, не запрещенных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Субъекты инвестиционной деятельности обязаны: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уплачивать налоги и другие обязательные платежи, установленные закона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CC2DF0" w:rsidRPr="00635A13" w:rsidRDefault="00CC2DF0" w:rsidP="00635A13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органов местного самоуправления </w:t>
      </w:r>
      <w:r w:rsidR="00662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  <w:r w:rsidR="001C4293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 полномочиям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инвестиционной деятельности относятся: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нормативных правовых актов в области инвестиционной деятельности;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льготных условий пользования землей, находящейся в муниципальной собственности для субъектов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льгот по уплате местных налогов для субъектов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инвестиционных программ муниципального образования;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инвестиционных программ, за условиями и эффективным использованием средств поступающих на осуществление инвестиционной деятельности.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К полномочиям администрации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относятся: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принятие в пределах своей компетенции нормативных правовых актов в области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привлечения инвестиций в инженерную и социальную инфраструктуру муниципального образования;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инвестиционных проектов муниципального образования;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инвестиционного процесса в муниципальном образовании.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Администрация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7.4. Администрация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исходя из принципов муниципальной поддержки инвестиционной деятельности, установленных настоящим Положением.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Администрация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гласность и открытость процедуры принятия решений о предоставлении муниципальной поддержки.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Администрация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E463F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бюджета муниципального образования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CC2DF0" w:rsidRPr="00635A13" w:rsidRDefault="00CC2DF0" w:rsidP="00635A13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проект, реализуемый на территории муниципального образования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инвестиции в виде капитальных вложений на территории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предоставленных на возвратной и платной основе, что   подтверждается справками налогового органа и отделом учета и отчетности администрации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должен находиться в стадии банкротства, ликвидации или реорганизации.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Инвестор, претендующий на получение муниципальной поддержки, направляет в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следующие документы: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нотариально заверенные копии учредительных документов;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бизнес-план или технико-экономическое обоснование;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налогового органа об отсутствии задолженности по платежам в бюджеты всех уровней;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банковские или иные гарантии (поручительства), подтверждающие возможность вложения инвестиций;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экологической экспертизы по инвестиционному проекту.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администрация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вправе запросить дополнительные документы: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получения и погашения кредита и уплаты процентов по нему;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Инвестиционные проекты, требующие муниципальной поддержки, подлежат обязательной экспертизе. Порядок ее проведения устанавливается администрацией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Правовые гарантии предусматривают: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равных прав при осуществлении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гласность в обсуждении инвестиционных проектов.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Органы местного самоуправления муниципального образования в соответствии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РФ и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 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бюджет.</w:t>
      </w:r>
    </w:p>
    <w:p w:rsidR="00CC2DF0" w:rsidRPr="00635A13" w:rsidRDefault="00CC2DF0" w:rsidP="00635A1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Инвестиционный договор между администрацией </w:t>
      </w:r>
      <w:r w:rsidR="00662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субъектом инвестиционной деятельности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муниципальной поддержки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 обязанности сторон;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объемы, направления и сроки вложения инвестиций;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Инвестиционный договор от имени муниципального образования заключается главой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предоставление мер муниципальной поддержки инвестиционной деятельност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находится в компетенции Собрания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  муниципального образования, то проект инвестиционного договора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согласованию с Собранием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При подготовке проекта инвестиционного договора учитываются: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экономическая, бюджетная и социальная эффективность инвестиционного проекта субъекта инвестиционной деятельности для муниципального образования;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инвестируемых средств в инвестиционный проект;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значимые для экономики района условия.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В заключение инвестиционного договора субъекту инвестиционной деятельности отказывается в следующих случаях: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субъектом инвестиционной деятельности требований антимонопольного законодательства;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субъектом инвестиционной деятельности недостоверной информации.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случае принятия решения об отказе в заключение инвестиционного договора администрация муниципального образования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CC2DF0" w:rsidRPr="00635A13" w:rsidRDefault="00CC2DF0" w:rsidP="00635A1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муниципальной поддержки инвестиционной деятельности на территории муниципального образования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поддержка инвестиционной деятельности на территории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форме: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нефинансовых мер муниципальной поддержки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консультационной поддержки;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информационной поддержки.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налоговых льгот и других видов государственной и муниципальной поддержки в случаях, порядке и на условиях, установленных     нормативными правовыми акта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области,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Нефинансовые меры муниципальной поддержки субъектов инвестиционной деятельности заключаются в следующем: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позитивной информации о субъекте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создании инфраструктуры бизнеса.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6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их компетенции в порядке и на условиях, установленных законодательство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Российской Федерации и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  области, а также нормативными правовыми актами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Консультационная поддержка.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Информационная поддержка.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муниципального образования, формирования инвестиционного имиджа муниципального образования, выявления проблем развития инвестиционной деятельности в контексте социально-экономического развития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данного направления инвестиционной политики муниципального образования - привлечение внимания отечественных и зарубежных инвесторов к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Филипповском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сельсовету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этого направления необходимо предпринять следующие меры: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 участие в инвестиционных семинарах, конференциях и ярмарках;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муниципального образования.</w:t>
      </w:r>
    </w:p>
    <w:p w:rsidR="00CC2DF0" w:rsidRPr="00635A13" w:rsidRDefault="00CC2DF0" w:rsidP="00635A13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Настоящее Положение применяется к правоотношениям, возникающим после введения его в действие.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Изменение форм и условий муниципальной поддержки инвестиционной деятельности на территории муниципального образования допускается исключительно путем внесения изменений в настоящее Положение.</w:t>
      </w:r>
    </w:p>
    <w:p w:rsidR="004338E5" w:rsidRPr="00635A13" w:rsidRDefault="004338E5" w:rsidP="00635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8E5" w:rsidRPr="00635A13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E79"/>
    <w:multiLevelType w:val="multilevel"/>
    <w:tmpl w:val="83C6E9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21D9F"/>
    <w:multiLevelType w:val="multilevel"/>
    <w:tmpl w:val="022CB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D632F"/>
    <w:multiLevelType w:val="multilevel"/>
    <w:tmpl w:val="7A6CDF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E7133"/>
    <w:multiLevelType w:val="multilevel"/>
    <w:tmpl w:val="EAE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94CC0"/>
    <w:multiLevelType w:val="multilevel"/>
    <w:tmpl w:val="72909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07210"/>
    <w:multiLevelType w:val="multilevel"/>
    <w:tmpl w:val="5130EF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E1E56"/>
    <w:multiLevelType w:val="multilevel"/>
    <w:tmpl w:val="20385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F503C"/>
    <w:multiLevelType w:val="multilevel"/>
    <w:tmpl w:val="A3AC6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F0B53"/>
    <w:multiLevelType w:val="multilevel"/>
    <w:tmpl w:val="35B23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A1AA0"/>
    <w:multiLevelType w:val="multilevel"/>
    <w:tmpl w:val="46FA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1386B"/>
    <w:multiLevelType w:val="multilevel"/>
    <w:tmpl w:val="F82AEC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D47AA"/>
    <w:multiLevelType w:val="multilevel"/>
    <w:tmpl w:val="3876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96729"/>
    <w:multiLevelType w:val="multilevel"/>
    <w:tmpl w:val="A2840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2DF0"/>
    <w:rsid w:val="00000349"/>
    <w:rsid w:val="00095844"/>
    <w:rsid w:val="001C4293"/>
    <w:rsid w:val="002A716B"/>
    <w:rsid w:val="002C35C4"/>
    <w:rsid w:val="002E67D4"/>
    <w:rsid w:val="004338E5"/>
    <w:rsid w:val="00631B42"/>
    <w:rsid w:val="00635A13"/>
    <w:rsid w:val="006627CE"/>
    <w:rsid w:val="008714B7"/>
    <w:rsid w:val="0087441C"/>
    <w:rsid w:val="008E463F"/>
    <w:rsid w:val="00962272"/>
    <w:rsid w:val="00BD2253"/>
    <w:rsid w:val="00BE4153"/>
    <w:rsid w:val="00CC2DF0"/>
    <w:rsid w:val="00E54B24"/>
    <w:rsid w:val="00F068E4"/>
    <w:rsid w:val="00F2141B"/>
    <w:rsid w:val="00F57FA5"/>
    <w:rsid w:val="00FE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F0"/>
    <w:rPr>
      <w:b/>
      <w:bCs/>
    </w:rPr>
  </w:style>
  <w:style w:type="character" w:styleId="a5">
    <w:name w:val="Hyperlink"/>
    <w:basedOn w:val="a0"/>
    <w:uiPriority w:val="99"/>
    <w:semiHidden/>
    <w:unhideWhenUsed/>
    <w:rsid w:val="00CC2DF0"/>
    <w:rPr>
      <w:color w:val="0000FF"/>
      <w:u w:val="single"/>
    </w:rPr>
  </w:style>
  <w:style w:type="paragraph" w:styleId="a6">
    <w:name w:val="No Spacing"/>
    <w:uiPriority w:val="1"/>
    <w:qFormat/>
    <w:rsid w:val="00F2141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35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54667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11</cp:revision>
  <cp:lastPrinted>2018-08-28T11:31:00Z</cp:lastPrinted>
  <dcterms:created xsi:type="dcterms:W3CDTF">2018-07-30T12:09:00Z</dcterms:created>
  <dcterms:modified xsi:type="dcterms:W3CDTF">2018-08-28T11:33:00Z</dcterms:modified>
</cp:coreProperties>
</file>