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D8" w:rsidRPr="00FE1B31" w:rsidRDefault="003502D8" w:rsidP="003502D8">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r w:rsidRPr="00FE1B31">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7B5F17" w:rsidRPr="007B5F17" w:rsidRDefault="005E4BC2" w:rsidP="007B5F17">
      <w:pPr>
        <w:pStyle w:val="afffa"/>
        <w:suppressAutoHyphens/>
        <w:rPr>
          <w:rFonts w:ascii="Times New Roman" w:hAnsi="Times New Roman"/>
          <w:i w:val="0"/>
          <w:szCs w:val="28"/>
        </w:rPr>
      </w:pPr>
      <w:r w:rsidRPr="005E4BC2">
        <w:rPr>
          <w:rFonts w:ascii="Times New Roman" w:hAnsi="Times New Roman"/>
          <w:i w:val="0"/>
          <w:caps/>
          <w:sz w:val="32"/>
          <w:szCs w:val="32"/>
        </w:rPr>
        <w:t>Местные нормативы градостроительного проектирования муниципального образования</w:t>
      </w:r>
      <w:r w:rsidRPr="007B5F17">
        <w:rPr>
          <w:rFonts w:ascii="Times New Roman" w:hAnsi="Times New Roman"/>
          <w:i w:val="0"/>
          <w:caps/>
          <w:sz w:val="32"/>
          <w:szCs w:val="32"/>
        </w:rPr>
        <w:t xml:space="preserve"> </w:t>
      </w:r>
      <w:r w:rsidR="007B5F17" w:rsidRPr="007B5F17">
        <w:rPr>
          <w:rFonts w:ascii="Times New Roman" w:hAnsi="Times New Roman"/>
          <w:i w:val="0"/>
          <w:caps/>
          <w:sz w:val="32"/>
          <w:szCs w:val="32"/>
        </w:rPr>
        <w:t xml:space="preserve">«Лобазовский сельсовет» Октябрьского района </w:t>
      </w:r>
    </w:p>
    <w:p w:rsidR="007B5F17" w:rsidRPr="007B5F17" w:rsidRDefault="007B5F17" w:rsidP="007B5F17">
      <w:pPr>
        <w:pStyle w:val="TimesNewRoman18"/>
        <w:rPr>
          <w:bCs w:val="0"/>
          <w:caps/>
          <w:sz w:val="32"/>
          <w:szCs w:val="32"/>
        </w:rPr>
      </w:pPr>
      <w:r w:rsidRPr="007B5F17">
        <w:rPr>
          <w:bCs w:val="0"/>
          <w:caps/>
          <w:sz w:val="32"/>
          <w:szCs w:val="32"/>
        </w:rPr>
        <w:t>курской ОБЛАСТИ</w:t>
      </w:r>
    </w:p>
    <w:p w:rsidR="005E4BC2" w:rsidRPr="005E4BC2" w:rsidRDefault="005E4BC2" w:rsidP="007B5F17">
      <w:pPr>
        <w:pStyle w:val="afffa"/>
        <w:suppressAutoHyphens/>
        <w:rPr>
          <w:bCs/>
          <w:caps/>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7B5F17" w:rsidRDefault="007B5F17" w:rsidP="005E4BC2">
      <w:pPr>
        <w:jc w:val="center"/>
        <w:rPr>
          <w:b/>
          <w:sz w:val="32"/>
          <w:szCs w:val="32"/>
        </w:rPr>
      </w:pPr>
    </w:p>
    <w:p w:rsidR="007B5F17" w:rsidRDefault="007B5F17"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7B5F1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7B5F17">
              <w:rPr>
                <w:b/>
                <w:sz w:val="20"/>
                <w:szCs w:val="20"/>
              </w:rPr>
              <w:t xml:space="preserve">Лобазовского </w:t>
            </w:r>
            <w:r w:rsidRPr="005E6251">
              <w:rPr>
                <w:b/>
                <w:sz w:val="20"/>
                <w:szCs w:val="20"/>
              </w:rPr>
              <w:t xml:space="preserve"> поселения </w:t>
            </w:r>
            <w:r w:rsidR="007B5F17">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5E4BC2" w:rsidRDefault="00325073"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7B5F17">
              <w:rPr>
                <w:b/>
                <w:sz w:val="20"/>
                <w:szCs w:val="20"/>
              </w:rPr>
              <w:t xml:space="preserve">Лобазовского </w:t>
            </w:r>
            <w:r w:rsidR="007B5F17" w:rsidRPr="005E6251">
              <w:rPr>
                <w:b/>
                <w:sz w:val="20"/>
                <w:szCs w:val="20"/>
              </w:rPr>
              <w:t xml:space="preserve"> поселения </w:t>
            </w:r>
            <w:r w:rsidR="007B5F17">
              <w:rPr>
                <w:b/>
                <w:sz w:val="20"/>
                <w:szCs w:val="20"/>
              </w:rPr>
              <w:t>Октябрьского</w:t>
            </w:r>
            <w:r w:rsidR="007B5F17"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8F20A3"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15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7B5F17">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7B5F17">
              <w:rPr>
                <w:b/>
                <w:sz w:val="20"/>
                <w:szCs w:val="20"/>
              </w:rPr>
              <w:t>ЛОБАЗОВСКИЙ</w:t>
            </w:r>
            <w:r>
              <w:rPr>
                <w:b/>
                <w:sz w:val="20"/>
                <w:szCs w:val="20"/>
              </w:rPr>
              <w:t xml:space="preserve">  СЕЛЬСОВЕТ</w:t>
            </w:r>
            <w:r w:rsidRPr="005E6251">
              <w:rPr>
                <w:b/>
                <w:sz w:val="20"/>
                <w:szCs w:val="20"/>
              </w:rPr>
              <w:t xml:space="preserve">» </w:t>
            </w:r>
            <w:r w:rsidR="007B5F17">
              <w:rPr>
                <w:b/>
                <w:sz w:val="20"/>
                <w:szCs w:val="20"/>
              </w:rPr>
              <w:t>ОКТЯБРЬСКОГО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B5F17">
              <w:rPr>
                <w:b/>
                <w:sz w:val="20"/>
                <w:szCs w:val="20"/>
              </w:rPr>
              <w:t>Лобазовск</w:t>
            </w:r>
            <w:r w:rsidRPr="005E6251">
              <w:rPr>
                <w:b/>
                <w:sz w:val="20"/>
                <w:szCs w:val="20"/>
              </w:rPr>
              <w:t xml:space="preserve">ий сельсовет» </w:t>
            </w:r>
            <w:r w:rsidR="007B5F17">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057C88" w:rsidRDefault="00FF2769" w:rsidP="00057C88">
            <w:pPr>
              <w:autoSpaceDE w:val="0"/>
              <w:autoSpaceDN w:val="0"/>
              <w:adjustRightInd w:val="0"/>
              <w:jc w:val="center"/>
              <w:rPr>
                <w:sz w:val="20"/>
                <w:szCs w:val="20"/>
              </w:rPr>
            </w:pPr>
            <w:r>
              <w:rPr>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7B5F17">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7B5F17">
              <w:rPr>
                <w:b/>
                <w:sz w:val="20"/>
                <w:szCs w:val="20"/>
              </w:rPr>
              <w:t>ЛОБАЗОВСКИЙ</w:t>
            </w:r>
            <w:r>
              <w:rPr>
                <w:b/>
                <w:sz w:val="20"/>
                <w:szCs w:val="20"/>
              </w:rPr>
              <w:t xml:space="preserve">  СЕЛЬСОВЕТ</w:t>
            </w:r>
            <w:r w:rsidRPr="005E6251">
              <w:rPr>
                <w:b/>
                <w:sz w:val="20"/>
                <w:szCs w:val="20"/>
              </w:rPr>
              <w:t xml:space="preserve">» </w:t>
            </w:r>
            <w:r w:rsidR="007B5F17">
              <w:rPr>
                <w:b/>
                <w:sz w:val="20"/>
                <w:szCs w:val="20"/>
              </w:rPr>
              <w:t>ОКТЯБРЬСКОГО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F2769" w:rsidP="00057C88">
            <w:pPr>
              <w:autoSpaceDE w:val="0"/>
              <w:autoSpaceDN w:val="0"/>
              <w:adjustRightInd w:val="0"/>
              <w:jc w:val="center"/>
              <w:rPr>
                <w:sz w:val="20"/>
                <w:szCs w:val="20"/>
              </w:rPr>
            </w:pPr>
            <w:r>
              <w:rPr>
                <w:sz w:val="20"/>
                <w:szCs w:val="20"/>
              </w:rPr>
              <w:t>24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7B5F17">
        <w:rPr>
          <w:sz w:val="28"/>
          <w:szCs w:val="28"/>
        </w:rPr>
        <w:t>«</w:t>
      </w:r>
      <w:r w:rsidR="007B5F17" w:rsidRPr="007B5F17">
        <w:rPr>
          <w:sz w:val="28"/>
          <w:szCs w:val="28"/>
        </w:rPr>
        <w:t>Лобазовский сельсовет» Октябрьского района</w:t>
      </w:r>
      <w:r w:rsidRPr="007B5F17">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7B5F17" w:rsidRPr="007B5F17">
        <w:rPr>
          <w:sz w:val="28"/>
          <w:szCs w:val="28"/>
        </w:rPr>
        <w:t>«Лобазовский сельсовет» Октябрьского района</w:t>
      </w:r>
      <w:r w:rsidRPr="00FB7DF5">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7B5F17" w:rsidRDefault="00E07C6E" w:rsidP="007B5F17">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Местные нормативы градостроительного проектирования</w:t>
      </w:r>
      <w:r w:rsidR="007B5F17">
        <w:rPr>
          <w:sz w:val="28"/>
          <w:szCs w:val="28"/>
        </w:rPr>
        <w:t xml:space="preserve"> </w:t>
      </w:r>
      <w:r w:rsidR="007B5F17" w:rsidRPr="007B5F17">
        <w:rPr>
          <w:sz w:val="28"/>
          <w:szCs w:val="28"/>
        </w:rPr>
        <w:t>Лобазовск</w:t>
      </w:r>
      <w:r w:rsidR="007B5F17">
        <w:rPr>
          <w:sz w:val="28"/>
          <w:szCs w:val="28"/>
        </w:rPr>
        <w:t>ого</w:t>
      </w:r>
      <w:r w:rsidR="007B5F17" w:rsidRPr="007B5F17">
        <w:rPr>
          <w:sz w:val="28"/>
          <w:szCs w:val="28"/>
        </w:rPr>
        <w:t xml:space="preserve"> сельсовет</w:t>
      </w:r>
      <w:r w:rsidR="007B5F17">
        <w:rPr>
          <w:sz w:val="28"/>
          <w:szCs w:val="28"/>
        </w:rPr>
        <w:t>а</w:t>
      </w:r>
      <w:r w:rsidR="007B5F17" w:rsidRPr="007B5F17">
        <w:rPr>
          <w:sz w:val="28"/>
          <w:szCs w:val="28"/>
        </w:rPr>
        <w:t xml:space="preserve"> Октябрьского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B5F17">
        <w:rPr>
          <w:rFonts w:ascii="Times New Roman" w:hAnsi="Times New Roman"/>
          <w:sz w:val="28"/>
          <w:szCs w:val="28"/>
        </w:rPr>
        <w:t>Лобазовскогог</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7B5F17">
        <w:rPr>
          <w:rFonts w:ascii="Times New Roman" w:hAnsi="Times New Roman"/>
          <w:sz w:val="28"/>
          <w:szCs w:val="28"/>
        </w:rPr>
        <w:t>Лобазовскогог</w:t>
      </w:r>
      <w:r w:rsidR="007B5F17" w:rsidRPr="00FB7DF5">
        <w:rPr>
          <w:rFonts w:ascii="Times New Roman" w:hAnsi="Times New Roman"/>
          <w:sz w:val="28"/>
          <w:szCs w:val="28"/>
        </w:rPr>
        <w:t xml:space="preserve"> поселения</w:t>
      </w:r>
      <w:r w:rsidR="007B5F17">
        <w:rPr>
          <w:rFonts w:ascii="Times New Roman" w:hAnsi="Times New Roman"/>
          <w:sz w:val="28"/>
          <w:szCs w:val="28"/>
        </w:rPr>
        <w:t>.</w:t>
      </w:r>
    </w:p>
    <w:p w:rsidR="00E07C6E" w:rsidRPr="007B5F17" w:rsidRDefault="007B5F17" w:rsidP="007B5F17">
      <w:pPr>
        <w:pStyle w:val="Style4"/>
        <w:widowControl/>
        <w:spacing w:line="240" w:lineRule="auto"/>
        <w:ind w:right="-568" w:firstLine="709"/>
        <w:jc w:val="both"/>
        <w:rPr>
          <w:rFonts w:ascii="Times New Roman" w:hAnsi="Times New Roman"/>
          <w:sz w:val="28"/>
          <w:szCs w:val="28"/>
        </w:rPr>
      </w:pPr>
      <w:r w:rsidRPr="007B5F17">
        <w:rPr>
          <w:rStyle w:val="FontStyle18"/>
          <w:sz w:val="28"/>
          <w:szCs w:val="28"/>
        </w:rPr>
        <w:t xml:space="preserve"> </w:t>
      </w:r>
      <w:r w:rsidR="00E07C6E" w:rsidRPr="007B5F17">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7B5F17">
        <w:rPr>
          <w:rFonts w:ascii="Times New Roman" w:hAnsi="Times New Roman"/>
          <w:sz w:val="28"/>
          <w:szCs w:val="28"/>
        </w:rPr>
        <w:t xml:space="preserve">ми местного значения поселения </w:t>
      </w:r>
      <w:r w:rsidR="00E07C6E" w:rsidRPr="007B5F17">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7B5F17">
      <w:pPr>
        <w:spacing w:before="120" w:after="120"/>
        <w:ind w:right="-568"/>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r w:rsidR="007B5F17" w:rsidRPr="007B5F17">
        <w:rPr>
          <w:b/>
          <w:sz w:val="28"/>
          <w:szCs w:val="28"/>
        </w:rPr>
        <w:t>Лобазовского сельсовета Октябрьского</w:t>
      </w:r>
      <w:r w:rsidR="00CB154F" w:rsidRPr="007B5F17">
        <w:rPr>
          <w:b/>
          <w:sz w:val="28"/>
          <w:szCs w:val="28"/>
        </w:rPr>
        <w:t xml:space="preserve"> </w:t>
      </w:r>
      <w:r w:rsidR="00CB154F" w:rsidRPr="00FB7DF5">
        <w:rPr>
          <w:b/>
          <w:sz w:val="28"/>
          <w:szCs w:val="28"/>
        </w:rPr>
        <w:t>района Курской области</w:t>
      </w:r>
    </w:p>
    <w:p w:rsidR="00CB154F" w:rsidRDefault="00CB154F" w:rsidP="005E4BC2">
      <w:pPr>
        <w:pStyle w:val="Default"/>
        <w:spacing w:before="120" w:after="120"/>
        <w:ind w:right="-568" w:firstLine="709"/>
        <w:jc w:val="center"/>
        <w:rPr>
          <w:b/>
          <w:color w:val="auto"/>
          <w:sz w:val="28"/>
          <w:szCs w:val="28"/>
        </w:rPr>
      </w:pPr>
      <w:r w:rsidRPr="007B5F17">
        <w:rPr>
          <w:b/>
          <w:color w:val="auto"/>
          <w:sz w:val="28"/>
          <w:szCs w:val="28"/>
        </w:rPr>
        <w:t>Расположение в системе расселения и административно-территориальное устройство</w:t>
      </w:r>
    </w:p>
    <w:p w:rsidR="004244B0" w:rsidRDefault="004244B0" w:rsidP="005E4BC2">
      <w:pPr>
        <w:pStyle w:val="Default"/>
        <w:spacing w:before="120" w:after="120"/>
        <w:ind w:right="-568" w:firstLine="709"/>
        <w:jc w:val="center"/>
        <w:rPr>
          <w:b/>
          <w:color w:val="auto"/>
          <w:sz w:val="28"/>
          <w:szCs w:val="28"/>
        </w:rPr>
      </w:pPr>
    </w:p>
    <w:p w:rsidR="004244B0" w:rsidRPr="00B60758" w:rsidRDefault="004244B0" w:rsidP="004244B0">
      <w:pPr>
        <w:pStyle w:val="20"/>
        <w:suppressAutoHyphens/>
        <w:spacing w:before="0" w:after="360" w:line="360" w:lineRule="auto"/>
        <w:ind w:left="720"/>
        <w:jc w:val="center"/>
        <w:rPr>
          <w:rFonts w:ascii="Times New Roman" w:hAnsi="Times New Roman" w:cs="Times New Roman"/>
          <w:i w:val="0"/>
          <w:sz w:val="30"/>
          <w:szCs w:val="30"/>
        </w:rPr>
      </w:pPr>
      <w:bookmarkStart w:id="9" w:name="_Toc268263623"/>
      <w:bookmarkStart w:id="10" w:name="_Toc341691633"/>
      <w:r w:rsidRPr="007202B9">
        <w:rPr>
          <w:rFonts w:ascii="Times New Roman" w:hAnsi="Times New Roman" w:cs="Times New Roman"/>
          <w:i w:val="0"/>
          <w:sz w:val="30"/>
          <w:szCs w:val="30"/>
        </w:rPr>
        <w:t>Общие сведения о муниципальном образовании</w:t>
      </w:r>
      <w:bookmarkEnd w:id="9"/>
      <w:bookmarkEnd w:id="10"/>
    </w:p>
    <w:p w:rsidR="004244B0" w:rsidRP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 xml:space="preserve">Муниципальное образование «Лобазовский сельсовет» (далее – Лобазовский сельсовет, сельсовет, муниципальное образование) расположено в юго-восточной части Октябрьского района. На севере граничит с Черницынским сельсоветом, на востоке – с Курским районом и с Медвенским районом, на западе – с Дьяконовским сельсоветом. Расстояние от районного центра составляет 23 км. </w:t>
      </w:r>
    </w:p>
    <w:p w:rsid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В состав Лобазовского сельсовета входит 8 населенных пунктов. Административным центром является село Журавлино с численностью населения 288 человек.</w:t>
      </w:r>
    </w:p>
    <w:p w:rsidR="004244B0" w:rsidRPr="004244B0" w:rsidRDefault="004244B0" w:rsidP="004244B0">
      <w:pPr>
        <w:pStyle w:val="a9"/>
        <w:suppressAutoHyphens/>
        <w:spacing w:line="240" w:lineRule="auto"/>
        <w:ind w:left="0" w:firstLine="709"/>
        <w:rPr>
          <w:sz w:val="28"/>
          <w:szCs w:val="28"/>
          <w:lang w:eastAsia="ru-RU"/>
        </w:rPr>
      </w:pPr>
    </w:p>
    <w:p w:rsidR="004244B0" w:rsidRPr="004244B0" w:rsidRDefault="004244B0" w:rsidP="004244B0">
      <w:pPr>
        <w:rPr>
          <w:b/>
          <w:sz w:val="28"/>
          <w:szCs w:val="28"/>
        </w:rPr>
      </w:pPr>
      <w:r w:rsidRPr="004244B0">
        <w:rPr>
          <w:b/>
          <w:sz w:val="28"/>
          <w:szCs w:val="28"/>
        </w:rPr>
        <w:t>Таблица. Общие сведения о муниципальном образовании (в разрезе населенных пунктов)</w:t>
      </w:r>
    </w:p>
    <w:tbl>
      <w:tblPr>
        <w:tblW w:w="4888" w:type="pct"/>
        <w:tblInd w:w="108" w:type="dxa"/>
        <w:tblLook w:val="0000"/>
      </w:tblPr>
      <w:tblGrid>
        <w:gridCol w:w="742"/>
        <w:gridCol w:w="2558"/>
        <w:gridCol w:w="2063"/>
        <w:gridCol w:w="1927"/>
        <w:gridCol w:w="1789"/>
      </w:tblGrid>
      <w:tr w:rsidR="004244B0" w:rsidRPr="00934802" w:rsidTr="00093FE0">
        <w:trPr>
          <w:cantSplit/>
          <w:trHeight w:val="700"/>
        </w:trPr>
        <w:tc>
          <w:tcPr>
            <w:tcW w:w="409" w:type="pct"/>
            <w:tcBorders>
              <w:top w:val="single" w:sz="6" w:space="0" w:color="auto"/>
              <w:left w:val="single" w:sz="6" w:space="0" w:color="auto"/>
              <w:bottom w:val="single" w:sz="6" w:space="0" w:color="auto"/>
              <w:right w:val="single" w:sz="4" w:space="0" w:color="auto"/>
            </w:tcBorders>
            <w:vAlign w:val="center"/>
          </w:tcPr>
          <w:p w:rsidR="004244B0" w:rsidRPr="00934802" w:rsidRDefault="004244B0" w:rsidP="00093FE0">
            <w:pPr>
              <w:jc w:val="center"/>
              <w:rPr>
                <w:rFonts w:eastAsia="Calibri"/>
                <w:b/>
                <w:sz w:val="20"/>
                <w:szCs w:val="20"/>
              </w:rPr>
            </w:pPr>
            <w:r w:rsidRPr="00934802">
              <w:rPr>
                <w:rFonts w:eastAsia="Calibri"/>
                <w:b/>
                <w:sz w:val="20"/>
                <w:szCs w:val="20"/>
              </w:rPr>
              <w:t>№</w:t>
            </w:r>
          </w:p>
          <w:p w:rsidR="004244B0" w:rsidRPr="00934802" w:rsidRDefault="004244B0" w:rsidP="00093FE0">
            <w:pPr>
              <w:jc w:val="center"/>
              <w:rPr>
                <w:rFonts w:eastAsia="Calibri"/>
                <w:b/>
                <w:sz w:val="20"/>
                <w:szCs w:val="20"/>
              </w:rPr>
            </w:pPr>
            <w:r w:rsidRPr="00934802">
              <w:rPr>
                <w:rFonts w:eastAsia="Calibri"/>
                <w:b/>
                <w:sz w:val="20"/>
                <w:szCs w:val="20"/>
              </w:rPr>
              <w:t>п/п</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934802" w:rsidRDefault="004244B0" w:rsidP="00093FE0">
            <w:pPr>
              <w:jc w:val="center"/>
              <w:rPr>
                <w:rFonts w:eastAsia="Calibri"/>
                <w:b/>
                <w:sz w:val="20"/>
                <w:szCs w:val="20"/>
              </w:rPr>
            </w:pPr>
            <w:r w:rsidRPr="00934802">
              <w:rPr>
                <w:rFonts w:eastAsia="Calibri"/>
                <w:b/>
                <w:sz w:val="20"/>
                <w:szCs w:val="20"/>
              </w:rPr>
              <w:t>Населенный пункт</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093FE0">
            <w:pPr>
              <w:jc w:val="center"/>
              <w:rPr>
                <w:rFonts w:eastAsia="Calibri"/>
                <w:b/>
                <w:sz w:val="20"/>
                <w:szCs w:val="20"/>
              </w:rPr>
            </w:pPr>
            <w:r w:rsidRPr="00934802">
              <w:rPr>
                <w:rFonts w:eastAsia="Calibri"/>
                <w:b/>
                <w:sz w:val="20"/>
                <w:szCs w:val="20"/>
              </w:rPr>
              <w:t>Удален</w:t>
            </w:r>
            <w:r w:rsidRPr="00934802">
              <w:rPr>
                <w:rFonts w:eastAsia="Calibri"/>
                <w:b/>
                <w:sz w:val="20"/>
                <w:szCs w:val="20"/>
              </w:rPr>
              <w:softHyphen/>
              <w:t>ность от центра МО, км</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093FE0">
            <w:pPr>
              <w:jc w:val="center"/>
              <w:rPr>
                <w:rFonts w:eastAsia="Calibri"/>
                <w:b/>
                <w:sz w:val="20"/>
                <w:szCs w:val="20"/>
              </w:rPr>
            </w:pPr>
            <w:r w:rsidRPr="00934802">
              <w:rPr>
                <w:rFonts w:eastAsia="Calibri"/>
                <w:b/>
                <w:sz w:val="20"/>
                <w:szCs w:val="20"/>
              </w:rPr>
              <w:t>Число</w:t>
            </w:r>
          </w:p>
          <w:p w:rsidR="004244B0" w:rsidRPr="00934802" w:rsidRDefault="004244B0" w:rsidP="00093FE0">
            <w:pPr>
              <w:jc w:val="center"/>
              <w:rPr>
                <w:rFonts w:eastAsia="Calibri"/>
                <w:b/>
                <w:sz w:val="20"/>
                <w:szCs w:val="20"/>
              </w:rPr>
            </w:pPr>
            <w:r w:rsidRPr="00934802">
              <w:rPr>
                <w:rFonts w:eastAsia="Calibri"/>
                <w:b/>
                <w:sz w:val="20"/>
                <w:szCs w:val="20"/>
              </w:rPr>
              <w:t>дворов</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093FE0">
            <w:pPr>
              <w:jc w:val="center"/>
              <w:rPr>
                <w:rFonts w:eastAsia="Calibri"/>
                <w:b/>
                <w:sz w:val="20"/>
                <w:szCs w:val="20"/>
              </w:rPr>
            </w:pPr>
            <w:r w:rsidRPr="00934802">
              <w:rPr>
                <w:rFonts w:eastAsia="Calibri"/>
                <w:b/>
                <w:sz w:val="20"/>
                <w:szCs w:val="20"/>
              </w:rPr>
              <w:t>Общая</w:t>
            </w:r>
          </w:p>
          <w:p w:rsidR="004244B0" w:rsidRPr="00934802" w:rsidRDefault="004244B0" w:rsidP="00093FE0">
            <w:pPr>
              <w:jc w:val="center"/>
              <w:rPr>
                <w:rFonts w:eastAsia="Calibri"/>
                <w:b/>
                <w:sz w:val="20"/>
                <w:szCs w:val="20"/>
              </w:rPr>
            </w:pPr>
            <w:r w:rsidRPr="00934802">
              <w:rPr>
                <w:rFonts w:eastAsia="Calibri"/>
                <w:b/>
                <w:sz w:val="20"/>
                <w:szCs w:val="20"/>
              </w:rPr>
              <w:t>числен</w:t>
            </w:r>
            <w:r w:rsidRPr="00934802">
              <w:rPr>
                <w:rFonts w:eastAsia="Calibri"/>
                <w:b/>
                <w:sz w:val="20"/>
                <w:szCs w:val="20"/>
              </w:rPr>
              <w:softHyphen/>
              <w:t>ность, чел.</w:t>
            </w:r>
          </w:p>
        </w:tc>
      </w:tr>
      <w:tr w:rsidR="004244B0" w:rsidRPr="00934802" w:rsidTr="00093FE0">
        <w:trPr>
          <w:cantSplit/>
          <w:trHeight w:val="270"/>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1.</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С.Журавлино</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91</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288</w:t>
            </w:r>
          </w:p>
        </w:tc>
      </w:tr>
      <w:tr w:rsidR="004244B0" w:rsidRPr="00934802" w:rsidTr="00093FE0">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2.</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Х.Горбулин</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6</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16</w:t>
            </w:r>
          </w:p>
        </w:tc>
      </w:tr>
      <w:tr w:rsidR="004244B0" w:rsidRPr="00934802" w:rsidTr="00093FE0">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3.</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Д.Гремячка</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5</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79</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242</w:t>
            </w:r>
          </w:p>
        </w:tc>
      </w:tr>
      <w:tr w:rsidR="004244B0" w:rsidRPr="00934802" w:rsidTr="00093FE0">
        <w:trPr>
          <w:cantSplit/>
          <w:trHeight w:val="233"/>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4.</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Х.Журавлинский</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20</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82</w:t>
            </w:r>
          </w:p>
        </w:tc>
      </w:tr>
      <w:tr w:rsidR="004244B0" w:rsidRPr="00934802" w:rsidTr="00093FE0">
        <w:trPr>
          <w:cantSplit/>
          <w:trHeight w:val="228"/>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5.</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Д.Лобазовка</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1,5</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76</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215</w:t>
            </w:r>
          </w:p>
        </w:tc>
      </w:tr>
      <w:tr w:rsidR="004244B0" w:rsidRPr="00934802" w:rsidTr="00093FE0">
        <w:trPr>
          <w:cantSplit/>
          <w:trHeight w:val="274"/>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6.</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Х.Лебедин</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3</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43</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109</w:t>
            </w:r>
          </w:p>
        </w:tc>
      </w:tr>
      <w:tr w:rsidR="004244B0" w:rsidRPr="00934802" w:rsidTr="00093FE0">
        <w:trPr>
          <w:cantSplit/>
          <w:trHeight w:val="265"/>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7.</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Х.Первомайский</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27</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55</w:t>
            </w:r>
          </w:p>
        </w:tc>
      </w:tr>
      <w:tr w:rsidR="004244B0" w:rsidRPr="00934802" w:rsidTr="00093FE0">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8.</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Д.Юрьевка</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3</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31</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jc w:val="center"/>
              <w:rPr>
                <w:rFonts w:eastAsia="Calibri"/>
                <w:sz w:val="20"/>
                <w:szCs w:val="20"/>
              </w:rPr>
            </w:pPr>
            <w:r w:rsidRPr="00140DD2">
              <w:rPr>
                <w:rFonts w:eastAsia="Calibri"/>
                <w:sz w:val="20"/>
                <w:szCs w:val="20"/>
              </w:rPr>
              <w:t>59</w:t>
            </w:r>
          </w:p>
        </w:tc>
      </w:tr>
      <w:tr w:rsidR="004244B0" w:rsidRPr="00934802" w:rsidTr="00093FE0">
        <w:trPr>
          <w:cantSplit/>
          <w:trHeight w:val="233"/>
        </w:trPr>
        <w:tc>
          <w:tcPr>
            <w:tcW w:w="2954" w:type="pct"/>
            <w:gridSpan w:val="3"/>
            <w:tcBorders>
              <w:top w:val="single" w:sz="6" w:space="0" w:color="auto"/>
              <w:left w:val="single" w:sz="6" w:space="0" w:color="auto"/>
              <w:bottom w:val="single" w:sz="6" w:space="0" w:color="auto"/>
              <w:right w:val="single" w:sz="6" w:space="0" w:color="auto"/>
            </w:tcBorders>
            <w:vAlign w:val="center"/>
          </w:tcPr>
          <w:p w:rsidR="004244B0" w:rsidRPr="002278BF" w:rsidRDefault="004244B0" w:rsidP="00093FE0">
            <w:pPr>
              <w:jc w:val="center"/>
              <w:rPr>
                <w:rFonts w:eastAsia="Calibri"/>
                <w:sz w:val="20"/>
                <w:szCs w:val="20"/>
              </w:rPr>
            </w:pPr>
            <w:r w:rsidRPr="002278BF">
              <w:rPr>
                <w:rFonts w:eastAsia="Calibri"/>
                <w:sz w:val="20"/>
                <w:szCs w:val="20"/>
              </w:rPr>
              <w:t>Итого:</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widowControl w:val="0"/>
              <w:jc w:val="center"/>
              <w:rPr>
                <w:rFonts w:eastAsia="Calibri"/>
                <w:sz w:val="20"/>
                <w:szCs w:val="20"/>
              </w:rPr>
            </w:pPr>
            <w:r w:rsidRPr="00140DD2">
              <w:rPr>
                <w:rFonts w:eastAsia="Calibri"/>
                <w:sz w:val="20"/>
                <w:szCs w:val="20"/>
              </w:rPr>
              <w:t>373</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093FE0">
            <w:pPr>
              <w:widowControl w:val="0"/>
              <w:jc w:val="center"/>
              <w:rPr>
                <w:rFonts w:eastAsia="Calibri"/>
                <w:sz w:val="20"/>
                <w:szCs w:val="20"/>
              </w:rPr>
            </w:pPr>
            <w:r w:rsidRPr="00140DD2">
              <w:rPr>
                <w:rFonts w:eastAsia="Calibri"/>
                <w:sz w:val="20"/>
                <w:szCs w:val="20"/>
              </w:rPr>
              <w:t>106</w:t>
            </w:r>
            <w:r>
              <w:rPr>
                <w:rFonts w:eastAsia="Calibri"/>
                <w:sz w:val="20"/>
                <w:szCs w:val="20"/>
              </w:rPr>
              <w:t>6</w:t>
            </w:r>
          </w:p>
        </w:tc>
      </w:tr>
    </w:tbl>
    <w:p w:rsidR="004244B0" w:rsidRPr="004244B0" w:rsidRDefault="004244B0" w:rsidP="004244B0">
      <w:pPr>
        <w:pStyle w:val="a9"/>
        <w:suppressAutoHyphens/>
        <w:spacing w:line="240" w:lineRule="auto"/>
        <w:ind w:left="0" w:firstLine="709"/>
        <w:rPr>
          <w:sz w:val="28"/>
          <w:szCs w:val="28"/>
          <w:lang w:eastAsia="ru-RU"/>
        </w:rPr>
      </w:pPr>
    </w:p>
    <w:p w:rsidR="004244B0" w:rsidRPr="004244B0" w:rsidRDefault="004244B0" w:rsidP="004244B0">
      <w:pPr>
        <w:pStyle w:val="a9"/>
        <w:suppressAutoHyphens/>
        <w:spacing w:line="240" w:lineRule="auto"/>
        <w:ind w:left="0" w:firstLine="709"/>
        <w:rPr>
          <w:sz w:val="28"/>
          <w:szCs w:val="28"/>
        </w:rPr>
      </w:pPr>
      <w:r w:rsidRPr="004244B0">
        <w:rPr>
          <w:sz w:val="28"/>
          <w:szCs w:val="28"/>
          <w:lang w:eastAsia="ru-RU"/>
        </w:rPr>
        <w:t>Площадь муниципального образования составляет 49,9 км</w:t>
      </w:r>
      <w:r w:rsidRPr="004244B0">
        <w:rPr>
          <w:sz w:val="28"/>
          <w:szCs w:val="28"/>
          <w:vertAlign w:val="superscript"/>
          <w:lang w:eastAsia="ru-RU"/>
        </w:rPr>
        <w:t>2</w:t>
      </w:r>
      <w:r w:rsidRPr="004244B0">
        <w:rPr>
          <w:sz w:val="28"/>
          <w:szCs w:val="28"/>
          <w:lang w:eastAsia="ru-RU"/>
        </w:rPr>
        <w:t xml:space="preserve"> (12% площади Октябрьского района). Численность населения на 1 января 2012 года составила 1 066 человек (4</w:t>
      </w:r>
      <w:r w:rsidRPr="004244B0">
        <w:rPr>
          <w:iCs/>
          <w:sz w:val="28"/>
          <w:szCs w:val="28"/>
        </w:rPr>
        <w:t>,4% населения района).</w:t>
      </w:r>
      <w:r w:rsidRPr="004244B0">
        <w:rPr>
          <w:sz w:val="28"/>
          <w:szCs w:val="28"/>
          <w:lang w:eastAsia="ru-RU"/>
        </w:rPr>
        <w:t xml:space="preserve"> </w:t>
      </w:r>
      <w:r w:rsidRPr="004244B0">
        <w:rPr>
          <w:iCs/>
          <w:sz w:val="28"/>
          <w:szCs w:val="28"/>
        </w:rPr>
        <w:t>Плотность населения сельсовета составляет 21,4 чел/км</w:t>
      </w:r>
      <w:r w:rsidRPr="004244B0">
        <w:rPr>
          <w:iCs/>
          <w:sz w:val="28"/>
          <w:szCs w:val="28"/>
          <w:vertAlign w:val="superscript"/>
        </w:rPr>
        <w:t>2</w:t>
      </w:r>
      <w:r w:rsidRPr="004244B0">
        <w:rPr>
          <w:iCs/>
          <w:sz w:val="28"/>
          <w:szCs w:val="28"/>
        </w:rPr>
        <w:t xml:space="preserve"> (плотность населения Октябрьского района – 59,4 чел/км</w:t>
      </w:r>
      <w:r w:rsidRPr="004244B0">
        <w:rPr>
          <w:iCs/>
          <w:sz w:val="28"/>
          <w:szCs w:val="28"/>
          <w:vertAlign w:val="superscript"/>
        </w:rPr>
        <w:t>2</w:t>
      </w:r>
      <w:r w:rsidRPr="004244B0">
        <w:rPr>
          <w:iCs/>
          <w:sz w:val="28"/>
          <w:szCs w:val="28"/>
        </w:rPr>
        <w:t>).</w:t>
      </w:r>
      <w:r w:rsidRPr="004244B0">
        <w:rPr>
          <w:sz w:val="28"/>
          <w:szCs w:val="28"/>
        </w:rPr>
        <w:t xml:space="preserve"> </w:t>
      </w:r>
    </w:p>
    <w:p w:rsidR="004244B0" w:rsidRP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Лобазовский сельсовет имеет выгодное транспортно-географическое положение.</w:t>
      </w:r>
      <w:r w:rsidRPr="004244B0">
        <w:rPr>
          <w:iCs/>
          <w:sz w:val="28"/>
          <w:szCs w:val="28"/>
        </w:rPr>
        <w:t xml:space="preserve"> Территорию сельсовета пересекает региональная автотрасса Р-199 «Крым» - Иванино.</w:t>
      </w:r>
    </w:p>
    <w:p w:rsidR="004244B0" w:rsidRP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 xml:space="preserve">На территории сельсовета находятся Покровский храм и </w:t>
      </w:r>
      <w:r w:rsidRPr="004244B0">
        <w:rPr>
          <w:iCs/>
          <w:sz w:val="28"/>
          <w:szCs w:val="28"/>
        </w:rPr>
        <w:t>природоохранный парк «</w:t>
      </w:r>
      <w:hyperlink r:id="rId11" w:history="1">
        <w:r w:rsidRPr="004244B0">
          <w:rPr>
            <w:iCs/>
            <w:sz w:val="28"/>
            <w:szCs w:val="28"/>
          </w:rPr>
          <w:t>Журавлино</w:t>
        </w:r>
      </w:hyperlink>
      <w:r w:rsidRPr="004244B0">
        <w:rPr>
          <w:iCs/>
          <w:sz w:val="28"/>
          <w:szCs w:val="28"/>
        </w:rPr>
        <w:t>».</w:t>
      </w:r>
    </w:p>
    <w:p w:rsidR="004244B0" w:rsidRPr="007B5F17" w:rsidRDefault="004244B0" w:rsidP="005E4BC2">
      <w:pPr>
        <w:pStyle w:val="Default"/>
        <w:spacing w:before="120" w:after="120"/>
        <w:ind w:right="-568" w:firstLine="709"/>
        <w:jc w:val="center"/>
        <w:rPr>
          <w:b/>
          <w:color w:val="auto"/>
          <w:sz w:val="28"/>
          <w:szCs w:val="28"/>
        </w:rPr>
      </w:pPr>
    </w:p>
    <w:p w:rsidR="004244B0" w:rsidRDefault="004244B0" w:rsidP="004244B0">
      <w:pPr>
        <w:pStyle w:val="a9"/>
        <w:keepNext/>
        <w:keepLines/>
        <w:suppressAutoHyphens/>
        <w:spacing w:line="240" w:lineRule="auto"/>
        <w:ind w:left="0" w:firstLine="709"/>
        <w:rPr>
          <w:rFonts w:ascii="Times New Roman" w:eastAsia="Calibri" w:hAnsi="Times New Roman"/>
          <w:b/>
          <w:sz w:val="28"/>
          <w:szCs w:val="28"/>
          <w:lang w:eastAsia="ru-RU"/>
        </w:rPr>
      </w:pPr>
      <w:r w:rsidRPr="004244B0">
        <w:rPr>
          <w:rFonts w:ascii="Times New Roman" w:eastAsia="Calibri" w:hAnsi="Times New Roman"/>
          <w:b/>
          <w:sz w:val="28"/>
          <w:szCs w:val="28"/>
          <w:lang w:eastAsia="ru-RU"/>
        </w:rPr>
        <w:lastRenderedPageBreak/>
        <w:t xml:space="preserve">Описание границ муниципального образования    </w:t>
      </w:r>
    </w:p>
    <w:p w:rsidR="004244B0" w:rsidRPr="004244B0" w:rsidRDefault="004244B0" w:rsidP="004244B0">
      <w:pPr>
        <w:pStyle w:val="a9"/>
        <w:keepNext/>
        <w:keepLines/>
        <w:suppressAutoHyphens/>
        <w:spacing w:line="240" w:lineRule="auto"/>
        <w:ind w:left="0" w:firstLine="709"/>
        <w:rPr>
          <w:rFonts w:ascii="Times New Roman" w:eastAsia="Calibri" w:hAnsi="Times New Roman"/>
          <w:b/>
          <w:sz w:val="28"/>
          <w:szCs w:val="28"/>
          <w:lang w:eastAsia="ru-RU"/>
        </w:rPr>
      </w:pPr>
    </w:p>
    <w:p w:rsidR="004244B0" w:rsidRPr="004244B0" w:rsidRDefault="004244B0" w:rsidP="004244B0">
      <w:pPr>
        <w:pStyle w:val="a9"/>
        <w:keepNext/>
        <w:keepLines/>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Муниципальное образование (МО) «Лобазовский сельсовет с северной стороны граничит с МО «Черницынский сельсовет», с восточной стороны граничит с Курским и Медвенским районами, с южной стороны граничит с Медвенским районом и МО «Плотавский сельсовет», с западной стороны граничит с МО «Дьяконовский сельсовет».</w:t>
      </w:r>
    </w:p>
    <w:p w:rsidR="00CB154F" w:rsidRPr="004244B0" w:rsidRDefault="004244B0" w:rsidP="007B5F17">
      <w:pPr>
        <w:pStyle w:val="af2"/>
        <w:spacing w:before="0" w:after="0" w:line="360" w:lineRule="auto"/>
        <w:ind w:right="-568"/>
        <w:jc w:val="center"/>
        <w:rPr>
          <w:rFonts w:ascii="Times New Roman" w:hAnsi="Times New Roman" w:cs="Times New Roman"/>
        </w:rPr>
      </w:pPr>
      <w:r w:rsidRPr="004244B0">
        <w:rPr>
          <w:rFonts w:ascii="Times New Roman" w:hAnsi="Times New Roman" w:cs="Times New Roman"/>
          <w:b/>
        </w:rPr>
        <w:t>Рисунок</w:t>
      </w:r>
      <w:r>
        <w:rPr>
          <w:rFonts w:ascii="Times New Roman" w:hAnsi="Times New Roman" w:cs="Times New Roman"/>
          <w:b/>
        </w:rPr>
        <w:t>.</w:t>
      </w:r>
      <w:r w:rsidRPr="004244B0">
        <w:rPr>
          <w:rFonts w:ascii="Times New Roman" w:eastAsia="Calibri" w:hAnsi="Times New Roman" w:cs="Times New Roman"/>
          <w:b/>
          <w:bCs/>
          <w:lang w:eastAsia="en-US"/>
        </w:rPr>
        <w:t xml:space="preserve"> </w:t>
      </w:r>
      <w:r w:rsidR="00CB154F" w:rsidRPr="004244B0">
        <w:rPr>
          <w:rFonts w:ascii="Times New Roman" w:eastAsia="Calibri" w:hAnsi="Times New Roman" w:cs="Times New Roman"/>
          <w:b/>
          <w:bCs/>
          <w:lang w:eastAsia="en-US"/>
        </w:rPr>
        <w:t>Границы муниципального образования.</w:t>
      </w:r>
      <w:r w:rsidRPr="004244B0">
        <w:rPr>
          <w:iCs/>
          <w:noProof/>
        </w:rPr>
        <w:t xml:space="preserve"> </w:t>
      </w:r>
      <w:r w:rsidRPr="004244B0">
        <w:rPr>
          <w:rFonts w:ascii="Times New Roman" w:eastAsia="Calibri" w:hAnsi="Times New Roman" w:cs="Times New Roman"/>
          <w:b/>
          <w:bCs/>
          <w:noProof/>
        </w:rPr>
        <w:drawing>
          <wp:inline distT="0" distB="0" distL="0" distR="0">
            <wp:extent cx="5534025" cy="4205527"/>
            <wp:effectExtent l="19050" t="19050" r="9525" b="23573"/>
            <wp:docPr id="1" name="Рисунок 0" descr="ЛИ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Ы.jpg"/>
                    <pic:cNvPicPr/>
                  </pic:nvPicPr>
                  <pic:blipFill>
                    <a:blip r:embed="rId12" cstate="print"/>
                    <a:stretch>
                      <a:fillRect/>
                    </a:stretch>
                  </pic:blipFill>
                  <pic:spPr>
                    <a:xfrm>
                      <a:off x="0" y="0"/>
                      <a:ext cx="5533649" cy="4205242"/>
                    </a:xfrm>
                    <a:prstGeom prst="rect">
                      <a:avLst/>
                    </a:prstGeom>
                    <a:ln w="3175">
                      <a:solidFill>
                        <a:schemeClr val="tx1"/>
                      </a:solidFill>
                    </a:ln>
                  </pic:spPr>
                </pic:pic>
              </a:graphicData>
            </a:graphic>
          </wp:inline>
        </w:drawing>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 А до литеры Б МО «Лобазовский сельсовет» граничит с МО «Черницынский сельсовет», граница идет в восточном направлении, затем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и идет в южном направлении, пересекает балку Редкий Лог, а/д Курск — Рыльск, далее меняет направление на восток и идет по границе садовых товариществ, затем в том же направлении вдоль балки Спорный Лог и лог Журавлинский до литеры Б.</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 Б до литеры В МО «Лобазовский сельсовет» граничит с Курским районом.</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 В до литеры Г МО «Лобазовский сельсовет» граничит с Медвенским районом.</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 Г до литеры Д МО «Лобазовский сельсовет» граничит с МО «Плотавский сельсовет», граница проходит в северном направлении вдоль пруда, затем меняет направление на запад и идет до литеры Д.</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lastRenderedPageBreak/>
        <w:t>От литеры Д до литеры А МО «Лобазовский сельсовет» граничит с МО «Дьяконовский сельсовет», граница идет в северном направлении до балки, далее проходит по балке и в северном направлении пересекает автомобильную дорогу, затем идет в северо-восточном направлении вдоль автомобильной дороги, потом меняет направление на северо-запад, далее поворачивает в восточном направлении вдоль грунтовой дороги до моста, затем в южном направлении по реке Воробжа, после изгиба реки меняет направление на восток до полевой (грунтовой) дороги, потом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на север, далее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на восток и идет до литеры А.                                                             </w:t>
      </w: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4244B0" w:rsidRDefault="00CB154F" w:rsidP="005E4BC2">
      <w:pPr>
        <w:pStyle w:val="Default"/>
        <w:spacing w:before="120" w:after="120"/>
        <w:ind w:right="-568" w:firstLine="709"/>
        <w:jc w:val="both"/>
        <w:rPr>
          <w:b/>
          <w:color w:val="auto"/>
          <w:sz w:val="28"/>
          <w:szCs w:val="28"/>
        </w:rPr>
      </w:pPr>
      <w:r w:rsidRPr="004244B0">
        <w:rPr>
          <w:b/>
          <w:color w:val="auto"/>
          <w:sz w:val="28"/>
          <w:szCs w:val="28"/>
        </w:rPr>
        <w:t>Природно-климатические условия</w:t>
      </w:r>
    </w:p>
    <w:p w:rsidR="00CB154F" w:rsidRPr="00FB7DF5" w:rsidRDefault="00CB154F" w:rsidP="005E4BC2">
      <w:pPr>
        <w:spacing w:line="360" w:lineRule="auto"/>
        <w:ind w:right="-568" w:firstLine="709"/>
        <w:jc w:val="both"/>
        <w:rPr>
          <w:sz w:val="28"/>
          <w:szCs w:val="28"/>
        </w:rPr>
      </w:pPr>
    </w:p>
    <w:p w:rsidR="004244B0" w:rsidRP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lang w:eastAsia="ru-RU"/>
        </w:rPr>
        <w:t xml:space="preserve">Лобазовский сельсовет расположен в зоне умеренно-континентального климата (подрайон </w:t>
      </w:r>
      <w:r w:rsidRPr="004244B0">
        <w:rPr>
          <w:rFonts w:ascii="Times New Roman" w:hAnsi="Times New Roman"/>
          <w:sz w:val="28"/>
          <w:szCs w:val="28"/>
          <w:lang w:val="en-US" w:eastAsia="ru-RU"/>
        </w:rPr>
        <w:t>II</w:t>
      </w:r>
      <w:r w:rsidRPr="004244B0">
        <w:rPr>
          <w:rFonts w:ascii="Times New Roman" w:hAnsi="Times New Roman"/>
          <w:sz w:val="28"/>
          <w:szCs w:val="28"/>
          <w:lang w:eastAsia="ru-RU"/>
        </w:rPr>
        <w:t xml:space="preserve">В) </w:t>
      </w:r>
      <w:r w:rsidRPr="004244B0">
        <w:rPr>
          <w:rFonts w:ascii="Times New Roman" w:hAnsi="Times New Roman"/>
          <w:sz w:val="28"/>
          <w:szCs w:val="28"/>
        </w:rPr>
        <w:t xml:space="preserve">с четко выраженными сезонами года, характеризуется продолжительным теплым летом, умеренно холодной зимой с устойчивым снежным покровом и хорошо выраженными, но менее длительными переходными периодами – весной и осенью. </w:t>
      </w:r>
    </w:p>
    <w:p w:rsidR="004244B0" w:rsidRDefault="004244B0" w:rsidP="004244B0">
      <w:pPr>
        <w:pStyle w:val="a9"/>
        <w:suppressAutoHyphens/>
        <w:spacing w:line="240" w:lineRule="auto"/>
        <w:ind w:left="0" w:firstLine="709"/>
        <w:rPr>
          <w:rFonts w:ascii="Times New Roman" w:hAnsi="Times New Roman"/>
          <w:sz w:val="28"/>
          <w:szCs w:val="28"/>
          <w:lang w:eastAsia="ru-RU"/>
        </w:rPr>
      </w:pPr>
      <w:r w:rsidRPr="004244B0">
        <w:rPr>
          <w:rFonts w:ascii="Times New Roman" w:hAnsi="Times New Roman"/>
          <w:sz w:val="28"/>
          <w:szCs w:val="28"/>
          <w:lang w:eastAsia="ru-RU"/>
        </w:rPr>
        <w:t>Среднегодовая температура воздуха составляет +5,5</w:t>
      </w:r>
      <w:r w:rsidRPr="004244B0">
        <w:rPr>
          <w:rFonts w:ascii="Times New Roman" w:hAnsi="Times New Roman"/>
          <w:sz w:val="28"/>
          <w:szCs w:val="28"/>
          <w:vertAlign w:val="superscript"/>
          <w:lang w:eastAsia="ru-RU"/>
        </w:rPr>
        <w:t>0</w:t>
      </w:r>
      <w:r w:rsidRPr="004244B0">
        <w:rPr>
          <w:rFonts w:ascii="Times New Roman" w:hAnsi="Times New Roman"/>
          <w:sz w:val="28"/>
          <w:szCs w:val="28"/>
          <w:lang w:eastAsia="ru-RU"/>
        </w:rPr>
        <w:t>С, минимальная -38</w:t>
      </w:r>
      <w:r w:rsidRPr="004244B0">
        <w:rPr>
          <w:rFonts w:ascii="Times New Roman" w:hAnsi="Times New Roman"/>
          <w:sz w:val="28"/>
          <w:szCs w:val="28"/>
          <w:vertAlign w:val="superscript"/>
          <w:lang w:eastAsia="ru-RU"/>
        </w:rPr>
        <w:t>0</w:t>
      </w:r>
      <w:r w:rsidRPr="004244B0">
        <w:rPr>
          <w:rFonts w:ascii="Times New Roman" w:hAnsi="Times New Roman"/>
          <w:sz w:val="28"/>
          <w:szCs w:val="28"/>
          <w:lang w:eastAsia="ru-RU"/>
        </w:rPr>
        <w:t>С, максимальная +37</w:t>
      </w:r>
      <w:r w:rsidRPr="004244B0">
        <w:rPr>
          <w:rFonts w:ascii="Times New Roman" w:hAnsi="Times New Roman"/>
          <w:sz w:val="28"/>
          <w:szCs w:val="28"/>
          <w:vertAlign w:val="superscript"/>
          <w:lang w:eastAsia="ru-RU"/>
        </w:rPr>
        <w:t>0</w:t>
      </w:r>
      <w:r w:rsidRPr="004244B0">
        <w:rPr>
          <w:rFonts w:ascii="Times New Roman" w:hAnsi="Times New Roman"/>
          <w:sz w:val="28"/>
          <w:szCs w:val="28"/>
          <w:lang w:eastAsia="ru-RU"/>
        </w:rPr>
        <w:t xml:space="preserve">С. </w:t>
      </w:r>
    </w:p>
    <w:p w:rsidR="004244B0" w:rsidRPr="004244B0" w:rsidRDefault="004244B0" w:rsidP="004244B0">
      <w:pPr>
        <w:pStyle w:val="a9"/>
        <w:suppressAutoHyphens/>
        <w:spacing w:line="240" w:lineRule="auto"/>
        <w:ind w:left="0" w:firstLine="709"/>
        <w:rPr>
          <w:rFonts w:ascii="Times New Roman" w:hAnsi="Times New Roman"/>
          <w:sz w:val="28"/>
          <w:szCs w:val="28"/>
          <w:lang w:eastAsia="ru-RU"/>
        </w:rPr>
      </w:pPr>
    </w:p>
    <w:p w:rsidR="004244B0" w:rsidRPr="004244B0" w:rsidRDefault="004244B0" w:rsidP="004244B0">
      <w:pPr>
        <w:pStyle w:val="a9"/>
        <w:keepNext/>
        <w:keepLines/>
        <w:suppressAutoHyphens/>
        <w:ind w:left="0"/>
        <w:rPr>
          <w:b/>
          <w:sz w:val="28"/>
          <w:szCs w:val="28"/>
        </w:rPr>
      </w:pPr>
      <w:r w:rsidRPr="004244B0">
        <w:rPr>
          <w:b/>
          <w:sz w:val="28"/>
          <w:szCs w:val="28"/>
        </w:rPr>
        <w:t>Таблица. Средняя месячная и годовая температура (</w:t>
      </w:r>
      <w:r w:rsidRPr="004244B0">
        <w:rPr>
          <w:b/>
          <w:sz w:val="28"/>
          <w:szCs w:val="28"/>
          <w:vertAlign w:val="superscript"/>
        </w:rPr>
        <w:t>0</w:t>
      </w:r>
      <w:r w:rsidRPr="004244B0">
        <w:rPr>
          <w:b/>
          <w:sz w:val="28"/>
          <w:szCs w:val="28"/>
        </w:rPr>
        <w:t>С)</w:t>
      </w:r>
    </w:p>
    <w:tbl>
      <w:tblPr>
        <w:tblStyle w:val="a5"/>
        <w:tblW w:w="4887" w:type="pct"/>
        <w:tblInd w:w="108" w:type="dxa"/>
        <w:tblLook w:val="0000"/>
      </w:tblPr>
      <w:tblGrid>
        <w:gridCol w:w="1067"/>
        <w:gridCol w:w="625"/>
        <w:gridCol w:w="625"/>
        <w:gridCol w:w="625"/>
        <w:gridCol w:w="625"/>
        <w:gridCol w:w="625"/>
        <w:gridCol w:w="624"/>
        <w:gridCol w:w="624"/>
        <w:gridCol w:w="624"/>
        <w:gridCol w:w="624"/>
        <w:gridCol w:w="624"/>
        <w:gridCol w:w="624"/>
        <w:gridCol w:w="624"/>
        <w:gridCol w:w="517"/>
      </w:tblGrid>
      <w:tr w:rsidR="004244B0" w:rsidRPr="00B96C3F" w:rsidTr="00093FE0">
        <w:trPr>
          <w:trHeight w:val="299"/>
        </w:trPr>
        <w:tc>
          <w:tcPr>
            <w:tcW w:w="587" w:type="pct"/>
            <w:vAlign w:val="center"/>
          </w:tcPr>
          <w:p w:rsidR="004244B0" w:rsidRPr="00B96C3F" w:rsidRDefault="004244B0" w:rsidP="00093FE0">
            <w:pPr>
              <w:keepNext/>
              <w:keepLines/>
              <w:jc w:val="center"/>
              <w:rPr>
                <w:b/>
                <w:sz w:val="20"/>
                <w:szCs w:val="20"/>
              </w:rPr>
            </w:pPr>
            <w:r w:rsidRPr="00B96C3F">
              <w:rPr>
                <w:b/>
                <w:sz w:val="20"/>
                <w:szCs w:val="20"/>
              </w:rPr>
              <w:t>Месяц</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II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III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IV</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V</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VI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VII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VIII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IX</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X</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XI</w:t>
            </w:r>
          </w:p>
        </w:tc>
        <w:tc>
          <w:tcPr>
            <w:tcW w:w="344" w:type="pct"/>
            <w:vAlign w:val="center"/>
          </w:tcPr>
          <w:p w:rsidR="004244B0" w:rsidRPr="00B96C3F" w:rsidRDefault="004244B0" w:rsidP="00093FE0">
            <w:pPr>
              <w:keepNext/>
              <w:keepLines/>
              <w:jc w:val="center"/>
              <w:rPr>
                <w:b/>
                <w:sz w:val="20"/>
                <w:szCs w:val="20"/>
              </w:rPr>
            </w:pPr>
            <w:r w:rsidRPr="00B96C3F">
              <w:rPr>
                <w:b/>
                <w:sz w:val="20"/>
                <w:szCs w:val="20"/>
              </w:rPr>
              <w:t>XII</w:t>
            </w:r>
          </w:p>
        </w:tc>
        <w:tc>
          <w:tcPr>
            <w:tcW w:w="285" w:type="pct"/>
            <w:vAlign w:val="center"/>
          </w:tcPr>
          <w:p w:rsidR="004244B0" w:rsidRPr="00B96C3F" w:rsidRDefault="004244B0" w:rsidP="00093FE0">
            <w:pPr>
              <w:keepNext/>
              <w:keepLines/>
              <w:jc w:val="center"/>
              <w:rPr>
                <w:b/>
                <w:sz w:val="20"/>
                <w:szCs w:val="20"/>
              </w:rPr>
            </w:pPr>
            <w:r w:rsidRPr="00B96C3F">
              <w:rPr>
                <w:b/>
                <w:sz w:val="20"/>
                <w:szCs w:val="20"/>
              </w:rPr>
              <w:t>год</w:t>
            </w:r>
          </w:p>
        </w:tc>
      </w:tr>
      <w:tr w:rsidR="004244B0" w:rsidRPr="008B3D8A" w:rsidTr="00093FE0">
        <w:tc>
          <w:tcPr>
            <w:tcW w:w="587" w:type="pct"/>
            <w:vAlign w:val="center"/>
          </w:tcPr>
          <w:p w:rsidR="004244B0" w:rsidRPr="008B3D8A" w:rsidRDefault="004244B0" w:rsidP="00093FE0">
            <w:pPr>
              <w:keepNext/>
              <w:keepLines/>
              <w:jc w:val="center"/>
              <w:rPr>
                <w:sz w:val="20"/>
                <w:szCs w:val="20"/>
              </w:rPr>
            </w:pPr>
          </w:p>
        </w:tc>
        <w:tc>
          <w:tcPr>
            <w:tcW w:w="344" w:type="pct"/>
            <w:vAlign w:val="center"/>
          </w:tcPr>
          <w:p w:rsidR="004244B0" w:rsidRPr="008B3D8A" w:rsidRDefault="004244B0" w:rsidP="00093FE0">
            <w:pPr>
              <w:keepNext/>
              <w:keepLines/>
              <w:jc w:val="center"/>
              <w:rPr>
                <w:sz w:val="20"/>
                <w:szCs w:val="20"/>
              </w:rPr>
            </w:pPr>
            <w:r w:rsidRPr="008B3D8A">
              <w:rPr>
                <w:sz w:val="20"/>
                <w:szCs w:val="20"/>
              </w:rPr>
              <w:t>-9,3</w:t>
            </w:r>
          </w:p>
        </w:tc>
        <w:tc>
          <w:tcPr>
            <w:tcW w:w="344" w:type="pct"/>
            <w:vAlign w:val="center"/>
          </w:tcPr>
          <w:p w:rsidR="004244B0" w:rsidRPr="008B3D8A" w:rsidRDefault="004244B0" w:rsidP="00093FE0">
            <w:pPr>
              <w:keepNext/>
              <w:keepLines/>
              <w:jc w:val="center"/>
              <w:rPr>
                <w:sz w:val="20"/>
                <w:szCs w:val="20"/>
              </w:rPr>
            </w:pPr>
            <w:r w:rsidRPr="008B3D8A">
              <w:rPr>
                <w:sz w:val="20"/>
                <w:szCs w:val="20"/>
              </w:rPr>
              <w:t>-7,8</w:t>
            </w:r>
          </w:p>
        </w:tc>
        <w:tc>
          <w:tcPr>
            <w:tcW w:w="344" w:type="pct"/>
            <w:vAlign w:val="center"/>
          </w:tcPr>
          <w:p w:rsidR="004244B0" w:rsidRPr="008B3D8A" w:rsidRDefault="004244B0" w:rsidP="00093FE0">
            <w:pPr>
              <w:keepNext/>
              <w:keepLines/>
              <w:jc w:val="center"/>
              <w:rPr>
                <w:sz w:val="20"/>
                <w:szCs w:val="20"/>
              </w:rPr>
            </w:pPr>
            <w:r w:rsidRPr="008B3D8A">
              <w:rPr>
                <w:sz w:val="20"/>
                <w:szCs w:val="20"/>
              </w:rPr>
              <w:t>-3</w:t>
            </w:r>
          </w:p>
        </w:tc>
        <w:tc>
          <w:tcPr>
            <w:tcW w:w="344" w:type="pct"/>
            <w:vAlign w:val="center"/>
          </w:tcPr>
          <w:p w:rsidR="004244B0" w:rsidRPr="008B3D8A" w:rsidRDefault="004244B0" w:rsidP="00093FE0">
            <w:pPr>
              <w:keepNext/>
              <w:keepLines/>
              <w:jc w:val="center"/>
              <w:rPr>
                <w:sz w:val="20"/>
                <w:szCs w:val="20"/>
              </w:rPr>
            </w:pPr>
            <w:r w:rsidRPr="008B3D8A">
              <w:rPr>
                <w:sz w:val="20"/>
                <w:szCs w:val="20"/>
              </w:rPr>
              <w:t>6,6</w:t>
            </w:r>
          </w:p>
        </w:tc>
        <w:tc>
          <w:tcPr>
            <w:tcW w:w="344" w:type="pct"/>
            <w:vAlign w:val="center"/>
          </w:tcPr>
          <w:p w:rsidR="004244B0" w:rsidRPr="008B3D8A" w:rsidRDefault="004244B0" w:rsidP="00093FE0">
            <w:pPr>
              <w:keepNext/>
              <w:keepLines/>
              <w:jc w:val="center"/>
              <w:rPr>
                <w:sz w:val="20"/>
                <w:szCs w:val="20"/>
              </w:rPr>
            </w:pPr>
            <w:r w:rsidRPr="008B3D8A">
              <w:rPr>
                <w:sz w:val="20"/>
                <w:szCs w:val="20"/>
              </w:rPr>
              <w:t>13,9</w:t>
            </w:r>
          </w:p>
        </w:tc>
        <w:tc>
          <w:tcPr>
            <w:tcW w:w="344" w:type="pct"/>
            <w:vAlign w:val="center"/>
          </w:tcPr>
          <w:p w:rsidR="004244B0" w:rsidRPr="008B3D8A" w:rsidRDefault="004244B0" w:rsidP="00093FE0">
            <w:pPr>
              <w:keepNext/>
              <w:keepLines/>
              <w:jc w:val="center"/>
              <w:rPr>
                <w:sz w:val="20"/>
                <w:szCs w:val="20"/>
              </w:rPr>
            </w:pPr>
            <w:r w:rsidRPr="008B3D8A">
              <w:rPr>
                <w:sz w:val="20"/>
                <w:szCs w:val="20"/>
              </w:rPr>
              <w:t>17,2</w:t>
            </w:r>
          </w:p>
        </w:tc>
        <w:tc>
          <w:tcPr>
            <w:tcW w:w="344" w:type="pct"/>
            <w:vAlign w:val="center"/>
          </w:tcPr>
          <w:p w:rsidR="004244B0" w:rsidRPr="008B3D8A" w:rsidRDefault="004244B0" w:rsidP="00093FE0">
            <w:pPr>
              <w:keepNext/>
              <w:keepLines/>
              <w:jc w:val="center"/>
              <w:rPr>
                <w:sz w:val="20"/>
                <w:szCs w:val="20"/>
              </w:rPr>
            </w:pPr>
            <w:r w:rsidRPr="008B3D8A">
              <w:rPr>
                <w:sz w:val="20"/>
                <w:szCs w:val="20"/>
              </w:rPr>
              <w:t>18,7</w:t>
            </w:r>
          </w:p>
        </w:tc>
        <w:tc>
          <w:tcPr>
            <w:tcW w:w="344" w:type="pct"/>
            <w:vAlign w:val="center"/>
          </w:tcPr>
          <w:p w:rsidR="004244B0" w:rsidRPr="008B3D8A" w:rsidRDefault="004244B0" w:rsidP="00093FE0">
            <w:pPr>
              <w:keepNext/>
              <w:keepLines/>
              <w:jc w:val="center"/>
              <w:rPr>
                <w:sz w:val="20"/>
                <w:szCs w:val="20"/>
              </w:rPr>
            </w:pPr>
            <w:r w:rsidRPr="008B3D8A">
              <w:rPr>
                <w:sz w:val="20"/>
                <w:szCs w:val="20"/>
              </w:rPr>
              <w:t>17,6</w:t>
            </w:r>
          </w:p>
        </w:tc>
        <w:tc>
          <w:tcPr>
            <w:tcW w:w="344" w:type="pct"/>
            <w:vAlign w:val="center"/>
          </w:tcPr>
          <w:p w:rsidR="004244B0" w:rsidRPr="008B3D8A" w:rsidRDefault="004244B0" w:rsidP="00093FE0">
            <w:pPr>
              <w:keepNext/>
              <w:keepLines/>
              <w:jc w:val="center"/>
              <w:rPr>
                <w:sz w:val="20"/>
                <w:szCs w:val="20"/>
              </w:rPr>
            </w:pPr>
            <w:r w:rsidRPr="008B3D8A">
              <w:rPr>
                <w:sz w:val="20"/>
                <w:szCs w:val="20"/>
              </w:rPr>
              <w:t>12,2</w:t>
            </w:r>
          </w:p>
        </w:tc>
        <w:tc>
          <w:tcPr>
            <w:tcW w:w="344" w:type="pct"/>
            <w:vAlign w:val="center"/>
          </w:tcPr>
          <w:p w:rsidR="004244B0" w:rsidRPr="008B3D8A" w:rsidRDefault="004244B0" w:rsidP="00093FE0">
            <w:pPr>
              <w:keepNext/>
              <w:keepLines/>
              <w:jc w:val="center"/>
              <w:rPr>
                <w:sz w:val="20"/>
                <w:szCs w:val="20"/>
              </w:rPr>
            </w:pPr>
            <w:r w:rsidRPr="008B3D8A">
              <w:rPr>
                <w:sz w:val="20"/>
                <w:szCs w:val="20"/>
              </w:rPr>
              <w:t>5,6</w:t>
            </w:r>
          </w:p>
        </w:tc>
        <w:tc>
          <w:tcPr>
            <w:tcW w:w="344" w:type="pct"/>
            <w:vAlign w:val="center"/>
          </w:tcPr>
          <w:p w:rsidR="004244B0" w:rsidRPr="008B3D8A" w:rsidRDefault="004244B0" w:rsidP="00093FE0">
            <w:pPr>
              <w:keepNext/>
              <w:keepLines/>
              <w:jc w:val="center"/>
              <w:rPr>
                <w:sz w:val="20"/>
                <w:szCs w:val="20"/>
              </w:rPr>
            </w:pPr>
            <w:r w:rsidRPr="008B3D8A">
              <w:rPr>
                <w:sz w:val="20"/>
                <w:szCs w:val="20"/>
              </w:rPr>
              <w:t>-0,4</w:t>
            </w:r>
          </w:p>
        </w:tc>
        <w:tc>
          <w:tcPr>
            <w:tcW w:w="344" w:type="pct"/>
            <w:vAlign w:val="center"/>
          </w:tcPr>
          <w:p w:rsidR="004244B0" w:rsidRPr="008B3D8A" w:rsidRDefault="004244B0" w:rsidP="00093FE0">
            <w:pPr>
              <w:keepNext/>
              <w:keepLines/>
              <w:jc w:val="center"/>
              <w:rPr>
                <w:sz w:val="20"/>
                <w:szCs w:val="20"/>
              </w:rPr>
            </w:pPr>
            <w:r w:rsidRPr="008B3D8A">
              <w:rPr>
                <w:sz w:val="20"/>
                <w:szCs w:val="20"/>
              </w:rPr>
              <w:t>-5,2</w:t>
            </w:r>
          </w:p>
        </w:tc>
        <w:tc>
          <w:tcPr>
            <w:tcW w:w="285" w:type="pct"/>
            <w:vAlign w:val="center"/>
          </w:tcPr>
          <w:p w:rsidR="004244B0" w:rsidRPr="008B3D8A" w:rsidRDefault="004244B0" w:rsidP="00093FE0">
            <w:pPr>
              <w:keepNext/>
              <w:keepLines/>
              <w:jc w:val="center"/>
              <w:rPr>
                <w:sz w:val="20"/>
                <w:szCs w:val="20"/>
              </w:rPr>
            </w:pPr>
            <w:r w:rsidRPr="008B3D8A">
              <w:rPr>
                <w:sz w:val="20"/>
                <w:szCs w:val="20"/>
              </w:rPr>
              <w:t>5,5</w:t>
            </w:r>
          </w:p>
        </w:tc>
      </w:tr>
    </w:tbl>
    <w:p w:rsidR="004244B0" w:rsidRDefault="004244B0" w:rsidP="004244B0">
      <w:pPr>
        <w:pStyle w:val="a9"/>
        <w:suppressAutoHyphens/>
        <w:ind w:left="0" w:firstLine="851"/>
        <w:rPr>
          <w:lang w:eastAsia="ru-RU"/>
        </w:rPr>
      </w:pPr>
    </w:p>
    <w:p w:rsidR="004244B0" w:rsidRPr="004244B0" w:rsidRDefault="004244B0" w:rsidP="004244B0">
      <w:pPr>
        <w:pStyle w:val="a9"/>
        <w:suppressAutoHyphens/>
        <w:spacing w:line="240" w:lineRule="auto"/>
        <w:ind w:left="0" w:firstLine="709"/>
        <w:rPr>
          <w:rFonts w:ascii="Times New Roman" w:hAnsi="Times New Roman"/>
          <w:sz w:val="28"/>
          <w:szCs w:val="28"/>
          <w:lang w:eastAsia="ru-RU"/>
        </w:rPr>
      </w:pPr>
      <w:r w:rsidRPr="004244B0">
        <w:rPr>
          <w:rFonts w:ascii="Times New Roman" w:hAnsi="Times New Roman"/>
          <w:sz w:val="28"/>
          <w:szCs w:val="28"/>
          <w:lang w:eastAsia="ru-RU"/>
        </w:rPr>
        <w:t xml:space="preserve">Период с положительной среднесуточной температурой воздуха 220-235 дней. Длительность безморозного периода в воздухе в среднем составляет 150-160 дней. </w:t>
      </w:r>
    </w:p>
    <w:p w:rsidR="004244B0" w:rsidRP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lang w:eastAsia="ru-RU"/>
        </w:rPr>
        <w:t>Снежный покров лежит в среднем 3,5-4 месяца. К концу зимы высота снежного покрова на открытых местах в среднем составляет около 30 см, запасы воды в снеге составляют</w:t>
      </w:r>
      <w:r w:rsidRPr="004244B0">
        <w:rPr>
          <w:rFonts w:ascii="Times New Roman" w:hAnsi="Times New Roman"/>
          <w:sz w:val="28"/>
          <w:szCs w:val="28"/>
        </w:rPr>
        <w:t xml:space="preserve"> обычно от 50 см до 100 мм.</w:t>
      </w:r>
    </w:p>
    <w:p w:rsidR="004244B0" w:rsidRP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rPr>
        <w:t>Среднегодовое количество осадков составляет 587 мм, максимальное в июле – 73 мм.</w:t>
      </w:r>
    </w:p>
    <w:p w:rsidR="004244B0" w:rsidRPr="004244B0" w:rsidRDefault="004244B0" w:rsidP="004244B0">
      <w:pPr>
        <w:suppressAutoHyphens/>
        <w:ind w:firstLine="709"/>
        <w:rPr>
          <w:snapToGrid w:val="0"/>
          <w:sz w:val="28"/>
          <w:szCs w:val="28"/>
        </w:rPr>
      </w:pPr>
      <w:r w:rsidRPr="004244B0">
        <w:rPr>
          <w:snapToGrid w:val="0"/>
          <w:sz w:val="28"/>
          <w:szCs w:val="28"/>
        </w:rPr>
        <w:t>Господствующая роза ветров – летом «юго-запад», зимой - «северо-восток».</w:t>
      </w:r>
    </w:p>
    <w:p w:rsidR="004244B0" w:rsidRPr="004244B0" w:rsidRDefault="004244B0" w:rsidP="004244B0">
      <w:pPr>
        <w:suppressAutoHyphens/>
        <w:ind w:firstLine="709"/>
        <w:rPr>
          <w:snapToGrid w:val="0"/>
          <w:sz w:val="28"/>
          <w:szCs w:val="28"/>
        </w:rPr>
      </w:pPr>
    </w:p>
    <w:p w:rsidR="004244B0" w:rsidRPr="004244B0" w:rsidRDefault="004244B0" w:rsidP="004244B0">
      <w:pPr>
        <w:keepNext/>
        <w:keepLines/>
        <w:rPr>
          <w:b/>
          <w:sz w:val="28"/>
          <w:szCs w:val="28"/>
        </w:rPr>
      </w:pPr>
      <w:r w:rsidRPr="004244B0">
        <w:rPr>
          <w:b/>
          <w:sz w:val="28"/>
          <w:szCs w:val="28"/>
        </w:rPr>
        <w:lastRenderedPageBreak/>
        <w:t>Таблица. Повторяемость (%) направлений ветра и штилей по месяцам и за год</w:t>
      </w:r>
    </w:p>
    <w:tbl>
      <w:tblPr>
        <w:tblStyle w:val="a5"/>
        <w:tblW w:w="4887" w:type="pct"/>
        <w:tblInd w:w="108" w:type="dxa"/>
        <w:tblLook w:val="0000"/>
      </w:tblPr>
      <w:tblGrid>
        <w:gridCol w:w="482"/>
        <w:gridCol w:w="585"/>
        <w:gridCol w:w="585"/>
        <w:gridCol w:w="602"/>
        <w:gridCol w:w="585"/>
        <w:gridCol w:w="602"/>
        <w:gridCol w:w="705"/>
        <w:gridCol w:w="808"/>
        <w:gridCol w:w="603"/>
        <w:gridCol w:w="586"/>
        <w:gridCol w:w="603"/>
        <w:gridCol w:w="706"/>
        <w:gridCol w:w="808"/>
        <w:gridCol w:w="817"/>
      </w:tblGrid>
      <w:tr w:rsidR="004244B0" w:rsidRPr="00003940" w:rsidTr="00093FE0">
        <w:trPr>
          <w:trHeight w:val="225"/>
        </w:trPr>
        <w:tc>
          <w:tcPr>
            <w:tcW w:w="266" w:type="pct"/>
            <w:noWrap/>
            <w:vAlign w:val="center"/>
          </w:tcPr>
          <w:p w:rsidR="004244B0" w:rsidRPr="00160F53" w:rsidRDefault="004244B0" w:rsidP="00093FE0">
            <w:pPr>
              <w:keepNext/>
              <w:keepLines/>
              <w:jc w:val="center"/>
              <w:rPr>
                <w:b/>
                <w:sz w:val="20"/>
                <w:szCs w:val="20"/>
              </w:rPr>
            </w:pPr>
            <w:r w:rsidRPr="00160F53">
              <w:rPr>
                <w:b/>
                <w:sz w:val="20"/>
                <w:szCs w:val="20"/>
              </w:rPr>
              <w:t>I</w:t>
            </w:r>
          </w:p>
        </w:tc>
        <w:tc>
          <w:tcPr>
            <w:tcW w:w="323" w:type="pct"/>
            <w:noWrap/>
            <w:vAlign w:val="center"/>
          </w:tcPr>
          <w:p w:rsidR="004244B0" w:rsidRPr="00160F53" w:rsidRDefault="004244B0" w:rsidP="00093FE0">
            <w:pPr>
              <w:keepNext/>
              <w:keepLines/>
              <w:jc w:val="center"/>
              <w:rPr>
                <w:b/>
                <w:sz w:val="20"/>
                <w:szCs w:val="20"/>
              </w:rPr>
            </w:pPr>
            <w:r w:rsidRPr="00160F53">
              <w:rPr>
                <w:b/>
                <w:sz w:val="20"/>
                <w:szCs w:val="20"/>
              </w:rPr>
              <w:t>II</w:t>
            </w:r>
          </w:p>
        </w:tc>
        <w:tc>
          <w:tcPr>
            <w:tcW w:w="323" w:type="pct"/>
            <w:noWrap/>
            <w:vAlign w:val="center"/>
          </w:tcPr>
          <w:p w:rsidR="004244B0" w:rsidRPr="00160F53" w:rsidRDefault="004244B0" w:rsidP="00093FE0">
            <w:pPr>
              <w:keepNext/>
              <w:keepLines/>
              <w:jc w:val="center"/>
              <w:rPr>
                <w:b/>
                <w:sz w:val="20"/>
                <w:szCs w:val="20"/>
              </w:rPr>
            </w:pPr>
            <w:r w:rsidRPr="00160F53">
              <w:rPr>
                <w:b/>
                <w:sz w:val="20"/>
                <w:szCs w:val="20"/>
              </w:rPr>
              <w:t>III</w:t>
            </w:r>
          </w:p>
        </w:tc>
        <w:tc>
          <w:tcPr>
            <w:tcW w:w="332" w:type="pct"/>
            <w:noWrap/>
            <w:vAlign w:val="center"/>
          </w:tcPr>
          <w:p w:rsidR="004244B0" w:rsidRPr="00160F53" w:rsidRDefault="004244B0" w:rsidP="00093FE0">
            <w:pPr>
              <w:keepNext/>
              <w:keepLines/>
              <w:jc w:val="center"/>
              <w:rPr>
                <w:b/>
                <w:sz w:val="20"/>
                <w:szCs w:val="20"/>
              </w:rPr>
            </w:pPr>
            <w:r w:rsidRPr="00160F53">
              <w:rPr>
                <w:b/>
                <w:sz w:val="20"/>
                <w:szCs w:val="20"/>
              </w:rPr>
              <w:t>IV</w:t>
            </w:r>
          </w:p>
        </w:tc>
        <w:tc>
          <w:tcPr>
            <w:tcW w:w="323" w:type="pct"/>
            <w:noWrap/>
            <w:vAlign w:val="center"/>
          </w:tcPr>
          <w:p w:rsidR="004244B0" w:rsidRPr="00160F53" w:rsidRDefault="004244B0" w:rsidP="00093FE0">
            <w:pPr>
              <w:keepNext/>
              <w:keepLines/>
              <w:jc w:val="center"/>
              <w:rPr>
                <w:b/>
                <w:sz w:val="20"/>
                <w:szCs w:val="20"/>
              </w:rPr>
            </w:pPr>
            <w:r w:rsidRPr="00160F53">
              <w:rPr>
                <w:b/>
                <w:sz w:val="20"/>
                <w:szCs w:val="20"/>
              </w:rPr>
              <w:t>V</w:t>
            </w:r>
          </w:p>
        </w:tc>
        <w:tc>
          <w:tcPr>
            <w:tcW w:w="332" w:type="pct"/>
            <w:noWrap/>
            <w:vAlign w:val="center"/>
          </w:tcPr>
          <w:p w:rsidR="004244B0" w:rsidRPr="00160F53" w:rsidRDefault="004244B0" w:rsidP="00093FE0">
            <w:pPr>
              <w:keepNext/>
              <w:keepLines/>
              <w:jc w:val="center"/>
              <w:rPr>
                <w:b/>
                <w:sz w:val="20"/>
                <w:szCs w:val="20"/>
              </w:rPr>
            </w:pPr>
            <w:r w:rsidRPr="00160F53">
              <w:rPr>
                <w:b/>
                <w:sz w:val="20"/>
                <w:szCs w:val="20"/>
              </w:rPr>
              <w:t>VI</w:t>
            </w:r>
          </w:p>
        </w:tc>
        <w:tc>
          <w:tcPr>
            <w:tcW w:w="389" w:type="pct"/>
            <w:noWrap/>
            <w:vAlign w:val="center"/>
          </w:tcPr>
          <w:p w:rsidR="004244B0" w:rsidRPr="00160F53" w:rsidRDefault="004244B0" w:rsidP="00093FE0">
            <w:pPr>
              <w:keepNext/>
              <w:keepLines/>
              <w:jc w:val="center"/>
              <w:rPr>
                <w:b/>
                <w:sz w:val="20"/>
                <w:szCs w:val="20"/>
              </w:rPr>
            </w:pPr>
            <w:r w:rsidRPr="00160F53">
              <w:rPr>
                <w:b/>
                <w:sz w:val="20"/>
                <w:szCs w:val="20"/>
              </w:rPr>
              <w:t>VII</w:t>
            </w:r>
          </w:p>
        </w:tc>
        <w:tc>
          <w:tcPr>
            <w:tcW w:w="445" w:type="pct"/>
            <w:noWrap/>
            <w:vAlign w:val="center"/>
          </w:tcPr>
          <w:p w:rsidR="004244B0" w:rsidRPr="00160F53" w:rsidRDefault="004244B0" w:rsidP="00093FE0">
            <w:pPr>
              <w:keepNext/>
              <w:keepLines/>
              <w:jc w:val="center"/>
              <w:rPr>
                <w:b/>
                <w:sz w:val="20"/>
                <w:szCs w:val="20"/>
              </w:rPr>
            </w:pPr>
            <w:r w:rsidRPr="00160F53">
              <w:rPr>
                <w:b/>
                <w:sz w:val="20"/>
                <w:szCs w:val="20"/>
              </w:rPr>
              <w:t>VIII</w:t>
            </w:r>
          </w:p>
        </w:tc>
        <w:tc>
          <w:tcPr>
            <w:tcW w:w="332" w:type="pct"/>
            <w:noWrap/>
            <w:vAlign w:val="center"/>
          </w:tcPr>
          <w:p w:rsidR="004244B0" w:rsidRPr="00160F53" w:rsidRDefault="004244B0" w:rsidP="00093FE0">
            <w:pPr>
              <w:keepNext/>
              <w:keepLines/>
              <w:jc w:val="center"/>
              <w:rPr>
                <w:b/>
                <w:sz w:val="20"/>
                <w:szCs w:val="20"/>
              </w:rPr>
            </w:pPr>
            <w:r w:rsidRPr="00160F53">
              <w:rPr>
                <w:b/>
                <w:sz w:val="20"/>
                <w:szCs w:val="20"/>
              </w:rPr>
              <w:t>IX</w:t>
            </w:r>
          </w:p>
        </w:tc>
        <w:tc>
          <w:tcPr>
            <w:tcW w:w="323" w:type="pct"/>
            <w:noWrap/>
            <w:vAlign w:val="center"/>
          </w:tcPr>
          <w:p w:rsidR="004244B0" w:rsidRPr="00160F53" w:rsidRDefault="004244B0" w:rsidP="00093FE0">
            <w:pPr>
              <w:keepNext/>
              <w:keepLines/>
              <w:jc w:val="center"/>
              <w:rPr>
                <w:b/>
                <w:sz w:val="20"/>
                <w:szCs w:val="20"/>
              </w:rPr>
            </w:pPr>
            <w:r w:rsidRPr="00160F53">
              <w:rPr>
                <w:b/>
                <w:sz w:val="20"/>
                <w:szCs w:val="20"/>
              </w:rPr>
              <w:t>X</w:t>
            </w:r>
          </w:p>
        </w:tc>
        <w:tc>
          <w:tcPr>
            <w:tcW w:w="332" w:type="pct"/>
            <w:noWrap/>
            <w:vAlign w:val="center"/>
          </w:tcPr>
          <w:p w:rsidR="004244B0" w:rsidRPr="00160F53" w:rsidRDefault="004244B0" w:rsidP="00093FE0">
            <w:pPr>
              <w:keepNext/>
              <w:keepLines/>
              <w:jc w:val="center"/>
              <w:rPr>
                <w:b/>
                <w:sz w:val="20"/>
                <w:szCs w:val="20"/>
              </w:rPr>
            </w:pPr>
            <w:r w:rsidRPr="00160F53">
              <w:rPr>
                <w:b/>
                <w:sz w:val="20"/>
                <w:szCs w:val="20"/>
              </w:rPr>
              <w:t>XI</w:t>
            </w:r>
          </w:p>
        </w:tc>
        <w:tc>
          <w:tcPr>
            <w:tcW w:w="389" w:type="pct"/>
            <w:noWrap/>
            <w:vAlign w:val="center"/>
          </w:tcPr>
          <w:p w:rsidR="004244B0" w:rsidRPr="00160F53" w:rsidRDefault="004244B0" w:rsidP="00093FE0">
            <w:pPr>
              <w:keepNext/>
              <w:keepLines/>
              <w:jc w:val="center"/>
              <w:rPr>
                <w:b/>
                <w:sz w:val="20"/>
                <w:szCs w:val="20"/>
              </w:rPr>
            </w:pPr>
            <w:r w:rsidRPr="00160F53">
              <w:rPr>
                <w:b/>
                <w:sz w:val="20"/>
                <w:szCs w:val="20"/>
              </w:rPr>
              <w:t>XII</w:t>
            </w:r>
          </w:p>
        </w:tc>
        <w:tc>
          <w:tcPr>
            <w:tcW w:w="445" w:type="pct"/>
            <w:noWrap/>
            <w:vAlign w:val="center"/>
          </w:tcPr>
          <w:p w:rsidR="004244B0" w:rsidRPr="00160F53" w:rsidRDefault="004244B0" w:rsidP="00093FE0">
            <w:pPr>
              <w:keepNext/>
              <w:keepLines/>
              <w:jc w:val="center"/>
              <w:rPr>
                <w:b/>
                <w:sz w:val="20"/>
                <w:szCs w:val="20"/>
              </w:rPr>
            </w:pPr>
            <w:r w:rsidRPr="00160F53">
              <w:rPr>
                <w:b/>
                <w:sz w:val="20"/>
                <w:szCs w:val="20"/>
              </w:rPr>
              <w:t>год</w:t>
            </w:r>
          </w:p>
        </w:tc>
        <w:tc>
          <w:tcPr>
            <w:tcW w:w="447" w:type="pct"/>
            <w:noWrap/>
            <w:vAlign w:val="center"/>
          </w:tcPr>
          <w:p w:rsidR="004244B0" w:rsidRPr="00160F53" w:rsidRDefault="004244B0" w:rsidP="00093FE0">
            <w:pPr>
              <w:keepNext/>
              <w:keepLines/>
              <w:jc w:val="center"/>
              <w:rPr>
                <w:b/>
                <w:sz w:val="20"/>
                <w:szCs w:val="20"/>
              </w:rPr>
            </w:pPr>
          </w:p>
        </w:tc>
      </w:tr>
      <w:tr w:rsidR="004244B0" w:rsidRPr="00003940" w:rsidTr="00093FE0">
        <w:trPr>
          <w:trHeight w:val="225"/>
        </w:trPr>
        <w:tc>
          <w:tcPr>
            <w:tcW w:w="266"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14</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14</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11</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7</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5</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9</w:t>
            </w:r>
          </w:p>
        </w:tc>
        <w:tc>
          <w:tcPr>
            <w:tcW w:w="447" w:type="pct"/>
            <w:noWrap/>
            <w:vAlign w:val="center"/>
          </w:tcPr>
          <w:p w:rsidR="004244B0" w:rsidRPr="001E2B20" w:rsidRDefault="004244B0" w:rsidP="00093FE0">
            <w:pPr>
              <w:keepNext/>
              <w:keepLines/>
              <w:jc w:val="center"/>
              <w:rPr>
                <w:b/>
                <w:sz w:val="20"/>
                <w:szCs w:val="20"/>
              </w:rPr>
            </w:pPr>
            <w:r w:rsidRPr="001E2B20">
              <w:rPr>
                <w:b/>
                <w:sz w:val="20"/>
                <w:szCs w:val="20"/>
              </w:rPr>
              <w:t>С</w:t>
            </w:r>
          </w:p>
        </w:tc>
      </w:tr>
      <w:tr w:rsidR="004244B0" w:rsidRPr="00003940" w:rsidTr="00093FE0">
        <w:trPr>
          <w:trHeight w:val="225"/>
        </w:trPr>
        <w:tc>
          <w:tcPr>
            <w:tcW w:w="266"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14</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16</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16</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17</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10</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8</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13</w:t>
            </w:r>
          </w:p>
        </w:tc>
        <w:tc>
          <w:tcPr>
            <w:tcW w:w="447" w:type="pct"/>
            <w:noWrap/>
            <w:vAlign w:val="center"/>
          </w:tcPr>
          <w:p w:rsidR="004244B0" w:rsidRPr="001E2B20" w:rsidRDefault="004244B0" w:rsidP="00093FE0">
            <w:pPr>
              <w:keepNext/>
              <w:keepLines/>
              <w:jc w:val="center"/>
              <w:rPr>
                <w:b/>
                <w:sz w:val="20"/>
                <w:szCs w:val="20"/>
              </w:rPr>
            </w:pPr>
            <w:r w:rsidRPr="001E2B20">
              <w:rPr>
                <w:b/>
                <w:sz w:val="20"/>
                <w:szCs w:val="20"/>
              </w:rPr>
              <w:t>СВ</w:t>
            </w:r>
          </w:p>
        </w:tc>
      </w:tr>
      <w:tr w:rsidR="004244B0" w:rsidRPr="00003940" w:rsidTr="00093FE0">
        <w:trPr>
          <w:trHeight w:val="225"/>
        </w:trPr>
        <w:tc>
          <w:tcPr>
            <w:tcW w:w="266"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14</w:t>
            </w:r>
          </w:p>
        </w:tc>
        <w:tc>
          <w:tcPr>
            <w:tcW w:w="389"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15</w:t>
            </w:r>
          </w:p>
        </w:tc>
        <w:tc>
          <w:tcPr>
            <w:tcW w:w="445"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12</w:t>
            </w:r>
          </w:p>
        </w:tc>
        <w:tc>
          <w:tcPr>
            <w:tcW w:w="447" w:type="pct"/>
            <w:noWrap/>
            <w:vAlign w:val="center"/>
          </w:tcPr>
          <w:p w:rsidR="004244B0" w:rsidRPr="001E2B20" w:rsidRDefault="004244B0" w:rsidP="00093FE0">
            <w:pPr>
              <w:keepNext/>
              <w:keepLines/>
              <w:jc w:val="center"/>
              <w:rPr>
                <w:b/>
                <w:sz w:val="20"/>
                <w:szCs w:val="20"/>
              </w:rPr>
            </w:pPr>
            <w:r w:rsidRPr="001E2B20">
              <w:rPr>
                <w:b/>
                <w:sz w:val="20"/>
                <w:szCs w:val="20"/>
              </w:rPr>
              <w:t>В</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13</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10</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23</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18</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14</w:t>
            </w:r>
          </w:p>
        </w:tc>
        <w:tc>
          <w:tcPr>
            <w:tcW w:w="447" w:type="pct"/>
            <w:noWrap/>
            <w:vAlign w:val="center"/>
          </w:tcPr>
          <w:p w:rsidR="004244B0" w:rsidRPr="001E2B20" w:rsidRDefault="004244B0" w:rsidP="00093FE0">
            <w:pPr>
              <w:keepNext/>
              <w:keepLines/>
              <w:jc w:val="center"/>
              <w:rPr>
                <w:b/>
                <w:sz w:val="20"/>
                <w:szCs w:val="20"/>
              </w:rPr>
            </w:pPr>
            <w:r w:rsidRPr="001E2B20">
              <w:rPr>
                <w:b/>
                <w:sz w:val="20"/>
                <w:szCs w:val="20"/>
              </w:rPr>
              <w:t>ЮВ</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7</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5</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7</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11</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8</w:t>
            </w:r>
          </w:p>
        </w:tc>
        <w:tc>
          <w:tcPr>
            <w:tcW w:w="447" w:type="pct"/>
            <w:noWrap/>
            <w:vAlign w:val="center"/>
          </w:tcPr>
          <w:p w:rsidR="004244B0" w:rsidRPr="001E2B20" w:rsidRDefault="004244B0" w:rsidP="00093FE0">
            <w:pPr>
              <w:jc w:val="center"/>
              <w:rPr>
                <w:b/>
                <w:sz w:val="20"/>
                <w:szCs w:val="20"/>
              </w:rPr>
            </w:pPr>
            <w:r w:rsidRPr="001E2B20">
              <w:rPr>
                <w:b/>
                <w:sz w:val="20"/>
                <w:szCs w:val="20"/>
              </w:rPr>
              <w:t>Ю</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14</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13</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18</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19</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18</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447" w:type="pct"/>
            <w:noWrap/>
            <w:vAlign w:val="center"/>
          </w:tcPr>
          <w:p w:rsidR="004244B0" w:rsidRPr="001E2B20" w:rsidRDefault="004244B0" w:rsidP="00093FE0">
            <w:pPr>
              <w:jc w:val="center"/>
              <w:rPr>
                <w:b/>
                <w:sz w:val="20"/>
                <w:szCs w:val="20"/>
              </w:rPr>
            </w:pPr>
            <w:r w:rsidRPr="001E2B20">
              <w:rPr>
                <w:b/>
                <w:sz w:val="20"/>
                <w:szCs w:val="20"/>
              </w:rPr>
              <w:t>Ю3</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17</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17</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20</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18</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447" w:type="pct"/>
            <w:noWrap/>
            <w:vAlign w:val="center"/>
          </w:tcPr>
          <w:p w:rsidR="004244B0" w:rsidRPr="001E2B20" w:rsidRDefault="004244B0" w:rsidP="00093FE0">
            <w:pPr>
              <w:jc w:val="center"/>
              <w:rPr>
                <w:b/>
                <w:sz w:val="20"/>
                <w:szCs w:val="20"/>
              </w:rPr>
            </w:pPr>
            <w:r w:rsidRPr="001E2B20">
              <w:rPr>
                <w:b/>
                <w:sz w:val="20"/>
                <w:szCs w:val="20"/>
              </w:rPr>
              <w:t>3</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10</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16</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19</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18</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9</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7</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13</w:t>
            </w:r>
          </w:p>
        </w:tc>
        <w:tc>
          <w:tcPr>
            <w:tcW w:w="447" w:type="pct"/>
            <w:noWrap/>
            <w:vAlign w:val="center"/>
          </w:tcPr>
          <w:p w:rsidR="004244B0" w:rsidRPr="001E2B20" w:rsidRDefault="004244B0" w:rsidP="00093FE0">
            <w:pPr>
              <w:jc w:val="center"/>
              <w:rPr>
                <w:b/>
                <w:sz w:val="20"/>
                <w:szCs w:val="20"/>
              </w:rPr>
            </w:pPr>
            <w:r w:rsidRPr="001E2B20">
              <w:rPr>
                <w:b/>
                <w:sz w:val="20"/>
                <w:szCs w:val="20"/>
              </w:rPr>
              <w:t>СЗ</w:t>
            </w:r>
          </w:p>
        </w:tc>
      </w:tr>
      <w:tr w:rsidR="004244B0" w:rsidRPr="00003940" w:rsidTr="00093FE0">
        <w:trPr>
          <w:trHeight w:val="225"/>
        </w:trPr>
        <w:tc>
          <w:tcPr>
            <w:tcW w:w="266"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4</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5</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8</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4</w:t>
            </w:r>
          </w:p>
        </w:tc>
        <w:tc>
          <w:tcPr>
            <w:tcW w:w="332"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389"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3</w:t>
            </w:r>
          </w:p>
        </w:tc>
        <w:tc>
          <w:tcPr>
            <w:tcW w:w="445" w:type="pct"/>
            <w:noWrap/>
            <w:vAlign w:val="center"/>
          </w:tcPr>
          <w:p w:rsidR="004244B0" w:rsidRPr="00587B9A" w:rsidRDefault="004244B0" w:rsidP="00093FE0">
            <w:pPr>
              <w:suppressAutoHyphens/>
              <w:jc w:val="center"/>
              <w:rPr>
                <w:rFonts w:eastAsia="Calibri"/>
                <w:sz w:val="20"/>
                <w:szCs w:val="20"/>
              </w:rPr>
            </w:pPr>
            <w:r w:rsidRPr="00587B9A">
              <w:rPr>
                <w:rFonts w:eastAsia="Calibri"/>
                <w:sz w:val="20"/>
                <w:szCs w:val="20"/>
              </w:rPr>
              <w:t>4</w:t>
            </w:r>
          </w:p>
        </w:tc>
        <w:tc>
          <w:tcPr>
            <w:tcW w:w="447" w:type="pct"/>
            <w:noWrap/>
            <w:vAlign w:val="center"/>
          </w:tcPr>
          <w:p w:rsidR="004244B0" w:rsidRPr="001E2B20" w:rsidRDefault="004244B0" w:rsidP="00093FE0">
            <w:pPr>
              <w:jc w:val="center"/>
              <w:rPr>
                <w:b/>
                <w:sz w:val="20"/>
                <w:szCs w:val="20"/>
              </w:rPr>
            </w:pPr>
            <w:r w:rsidRPr="001E2B20">
              <w:rPr>
                <w:b/>
                <w:sz w:val="20"/>
                <w:szCs w:val="20"/>
              </w:rPr>
              <w:t>штиль</w:t>
            </w:r>
          </w:p>
        </w:tc>
      </w:tr>
    </w:tbl>
    <w:p w:rsidR="004244B0" w:rsidRPr="004244B0" w:rsidRDefault="004244B0" w:rsidP="004244B0">
      <w:pPr>
        <w:pStyle w:val="a9"/>
        <w:suppressAutoHyphens/>
        <w:ind w:left="0" w:firstLine="851"/>
        <w:rPr>
          <w:sz w:val="28"/>
          <w:szCs w:val="28"/>
        </w:rPr>
      </w:pPr>
      <w:r w:rsidRPr="004244B0">
        <w:rPr>
          <w:sz w:val="28"/>
          <w:szCs w:val="28"/>
        </w:rPr>
        <w:t>Среднегодовая скорость ветра составляет 4,5 м/сек.</w:t>
      </w:r>
    </w:p>
    <w:p w:rsidR="004244B0" w:rsidRPr="004244B0" w:rsidRDefault="004244B0" w:rsidP="004244B0">
      <w:pPr>
        <w:rPr>
          <w:b/>
          <w:sz w:val="28"/>
          <w:szCs w:val="28"/>
        </w:rPr>
      </w:pPr>
      <w:r w:rsidRPr="004244B0">
        <w:rPr>
          <w:b/>
          <w:sz w:val="28"/>
          <w:szCs w:val="28"/>
        </w:rPr>
        <w:t>Таблица. Средняя месячная и годовая скорость ветра, (м/сек)</w:t>
      </w:r>
    </w:p>
    <w:tbl>
      <w:tblPr>
        <w:tblStyle w:val="a5"/>
        <w:tblW w:w="4887" w:type="pct"/>
        <w:tblInd w:w="108" w:type="dxa"/>
        <w:tblLook w:val="0000"/>
      </w:tblPr>
      <w:tblGrid>
        <w:gridCol w:w="985"/>
        <w:gridCol w:w="658"/>
        <w:gridCol w:w="658"/>
        <w:gridCol w:w="658"/>
        <w:gridCol w:w="659"/>
        <w:gridCol w:w="659"/>
        <w:gridCol w:w="706"/>
        <w:gridCol w:w="809"/>
        <w:gridCol w:w="659"/>
        <w:gridCol w:w="659"/>
        <w:gridCol w:w="659"/>
        <w:gridCol w:w="706"/>
        <w:gridCol w:w="602"/>
      </w:tblGrid>
      <w:tr w:rsidR="004244B0" w:rsidRPr="00003940" w:rsidTr="00093FE0">
        <w:trPr>
          <w:trHeight w:val="75"/>
        </w:trPr>
        <w:tc>
          <w:tcPr>
            <w:tcW w:w="323" w:type="pct"/>
            <w:noWrap/>
            <w:vAlign w:val="center"/>
          </w:tcPr>
          <w:p w:rsidR="004244B0" w:rsidRPr="00544370" w:rsidRDefault="004244B0" w:rsidP="00093FE0">
            <w:pPr>
              <w:jc w:val="center"/>
              <w:rPr>
                <w:b/>
                <w:sz w:val="20"/>
                <w:szCs w:val="20"/>
              </w:rPr>
            </w:pPr>
            <w:r w:rsidRPr="00544370">
              <w:rPr>
                <w:b/>
                <w:sz w:val="20"/>
                <w:szCs w:val="20"/>
              </w:rPr>
              <w:t>I</w:t>
            </w:r>
          </w:p>
        </w:tc>
        <w:tc>
          <w:tcPr>
            <w:tcW w:w="381" w:type="pct"/>
            <w:noWrap/>
            <w:vAlign w:val="center"/>
          </w:tcPr>
          <w:p w:rsidR="004244B0" w:rsidRPr="00544370" w:rsidRDefault="004244B0" w:rsidP="00093FE0">
            <w:pPr>
              <w:jc w:val="center"/>
              <w:rPr>
                <w:b/>
                <w:sz w:val="20"/>
                <w:szCs w:val="20"/>
              </w:rPr>
            </w:pPr>
            <w:r w:rsidRPr="00544370">
              <w:rPr>
                <w:b/>
                <w:sz w:val="20"/>
                <w:szCs w:val="20"/>
              </w:rPr>
              <w:t>II</w:t>
            </w:r>
          </w:p>
        </w:tc>
        <w:tc>
          <w:tcPr>
            <w:tcW w:w="381" w:type="pct"/>
            <w:noWrap/>
            <w:vAlign w:val="center"/>
          </w:tcPr>
          <w:p w:rsidR="004244B0" w:rsidRPr="00544370" w:rsidRDefault="004244B0" w:rsidP="00093FE0">
            <w:pPr>
              <w:jc w:val="center"/>
              <w:rPr>
                <w:b/>
                <w:sz w:val="20"/>
                <w:szCs w:val="20"/>
              </w:rPr>
            </w:pPr>
            <w:r w:rsidRPr="00544370">
              <w:rPr>
                <w:b/>
                <w:sz w:val="20"/>
                <w:szCs w:val="20"/>
              </w:rPr>
              <w:t>III</w:t>
            </w:r>
          </w:p>
        </w:tc>
        <w:tc>
          <w:tcPr>
            <w:tcW w:w="381" w:type="pct"/>
            <w:noWrap/>
            <w:vAlign w:val="center"/>
          </w:tcPr>
          <w:p w:rsidR="004244B0" w:rsidRPr="00544370" w:rsidRDefault="004244B0" w:rsidP="00093FE0">
            <w:pPr>
              <w:jc w:val="center"/>
              <w:rPr>
                <w:b/>
                <w:sz w:val="20"/>
                <w:szCs w:val="20"/>
              </w:rPr>
            </w:pPr>
            <w:r w:rsidRPr="00544370">
              <w:rPr>
                <w:b/>
                <w:sz w:val="20"/>
                <w:szCs w:val="20"/>
              </w:rPr>
              <w:t>IV</w:t>
            </w:r>
          </w:p>
        </w:tc>
        <w:tc>
          <w:tcPr>
            <w:tcW w:w="381" w:type="pct"/>
            <w:noWrap/>
            <w:vAlign w:val="center"/>
          </w:tcPr>
          <w:p w:rsidR="004244B0" w:rsidRPr="00544370" w:rsidRDefault="004244B0" w:rsidP="00093FE0">
            <w:pPr>
              <w:jc w:val="center"/>
              <w:rPr>
                <w:b/>
                <w:sz w:val="20"/>
                <w:szCs w:val="20"/>
              </w:rPr>
            </w:pPr>
            <w:r w:rsidRPr="00544370">
              <w:rPr>
                <w:b/>
                <w:sz w:val="20"/>
                <w:szCs w:val="20"/>
              </w:rPr>
              <w:t>V</w:t>
            </w:r>
          </w:p>
        </w:tc>
        <w:tc>
          <w:tcPr>
            <w:tcW w:w="381" w:type="pct"/>
            <w:noWrap/>
            <w:vAlign w:val="center"/>
          </w:tcPr>
          <w:p w:rsidR="004244B0" w:rsidRPr="00544370" w:rsidRDefault="004244B0" w:rsidP="00093FE0">
            <w:pPr>
              <w:jc w:val="center"/>
              <w:rPr>
                <w:b/>
                <w:sz w:val="20"/>
                <w:szCs w:val="20"/>
              </w:rPr>
            </w:pPr>
            <w:r w:rsidRPr="00544370">
              <w:rPr>
                <w:b/>
                <w:sz w:val="20"/>
                <w:szCs w:val="20"/>
              </w:rPr>
              <w:t>VI</w:t>
            </w:r>
          </w:p>
        </w:tc>
        <w:tc>
          <w:tcPr>
            <w:tcW w:w="407" w:type="pct"/>
            <w:noWrap/>
            <w:vAlign w:val="center"/>
          </w:tcPr>
          <w:p w:rsidR="004244B0" w:rsidRPr="00544370" w:rsidRDefault="004244B0" w:rsidP="00093FE0">
            <w:pPr>
              <w:jc w:val="center"/>
              <w:rPr>
                <w:b/>
                <w:sz w:val="20"/>
                <w:szCs w:val="20"/>
              </w:rPr>
            </w:pPr>
            <w:r w:rsidRPr="00544370">
              <w:rPr>
                <w:b/>
                <w:sz w:val="20"/>
                <w:szCs w:val="20"/>
              </w:rPr>
              <w:t>VII</w:t>
            </w:r>
          </w:p>
        </w:tc>
        <w:tc>
          <w:tcPr>
            <w:tcW w:w="464" w:type="pct"/>
            <w:noWrap/>
            <w:vAlign w:val="center"/>
          </w:tcPr>
          <w:p w:rsidR="004244B0" w:rsidRPr="00544370" w:rsidRDefault="004244B0" w:rsidP="00093FE0">
            <w:pPr>
              <w:jc w:val="center"/>
              <w:rPr>
                <w:b/>
                <w:sz w:val="20"/>
                <w:szCs w:val="20"/>
              </w:rPr>
            </w:pPr>
            <w:r w:rsidRPr="00544370">
              <w:rPr>
                <w:b/>
                <w:sz w:val="20"/>
                <w:szCs w:val="20"/>
              </w:rPr>
              <w:t>VIII</w:t>
            </w:r>
          </w:p>
        </w:tc>
        <w:tc>
          <w:tcPr>
            <w:tcW w:w="381" w:type="pct"/>
            <w:noWrap/>
            <w:vAlign w:val="center"/>
          </w:tcPr>
          <w:p w:rsidR="004244B0" w:rsidRPr="00544370" w:rsidRDefault="004244B0" w:rsidP="00093FE0">
            <w:pPr>
              <w:jc w:val="center"/>
              <w:rPr>
                <w:b/>
                <w:sz w:val="20"/>
                <w:szCs w:val="20"/>
              </w:rPr>
            </w:pPr>
            <w:r w:rsidRPr="00544370">
              <w:rPr>
                <w:b/>
                <w:sz w:val="20"/>
                <w:szCs w:val="20"/>
              </w:rPr>
              <w:t>IX</w:t>
            </w:r>
          </w:p>
        </w:tc>
        <w:tc>
          <w:tcPr>
            <w:tcW w:w="381" w:type="pct"/>
            <w:noWrap/>
            <w:vAlign w:val="center"/>
          </w:tcPr>
          <w:p w:rsidR="004244B0" w:rsidRPr="00544370" w:rsidRDefault="004244B0" w:rsidP="00093FE0">
            <w:pPr>
              <w:jc w:val="center"/>
              <w:rPr>
                <w:b/>
                <w:sz w:val="20"/>
                <w:szCs w:val="20"/>
              </w:rPr>
            </w:pPr>
            <w:r w:rsidRPr="00544370">
              <w:rPr>
                <w:b/>
                <w:sz w:val="20"/>
                <w:szCs w:val="20"/>
              </w:rPr>
              <w:t>X</w:t>
            </w:r>
          </w:p>
        </w:tc>
        <w:tc>
          <w:tcPr>
            <w:tcW w:w="381" w:type="pct"/>
            <w:noWrap/>
            <w:vAlign w:val="center"/>
          </w:tcPr>
          <w:p w:rsidR="004244B0" w:rsidRPr="00544370" w:rsidRDefault="004244B0" w:rsidP="00093FE0">
            <w:pPr>
              <w:jc w:val="center"/>
              <w:rPr>
                <w:b/>
                <w:sz w:val="20"/>
                <w:szCs w:val="20"/>
              </w:rPr>
            </w:pPr>
            <w:r w:rsidRPr="00544370">
              <w:rPr>
                <w:b/>
                <w:sz w:val="20"/>
                <w:szCs w:val="20"/>
              </w:rPr>
              <w:t>XI</w:t>
            </w:r>
          </w:p>
        </w:tc>
        <w:tc>
          <w:tcPr>
            <w:tcW w:w="407" w:type="pct"/>
            <w:noWrap/>
            <w:vAlign w:val="center"/>
          </w:tcPr>
          <w:p w:rsidR="004244B0" w:rsidRPr="00544370" w:rsidRDefault="004244B0" w:rsidP="00093FE0">
            <w:pPr>
              <w:jc w:val="center"/>
              <w:rPr>
                <w:b/>
                <w:sz w:val="20"/>
                <w:szCs w:val="20"/>
              </w:rPr>
            </w:pPr>
            <w:r w:rsidRPr="00544370">
              <w:rPr>
                <w:b/>
                <w:sz w:val="20"/>
                <w:szCs w:val="20"/>
              </w:rPr>
              <w:t>XII</w:t>
            </w:r>
          </w:p>
        </w:tc>
        <w:tc>
          <w:tcPr>
            <w:tcW w:w="350" w:type="pct"/>
            <w:noWrap/>
            <w:vAlign w:val="center"/>
          </w:tcPr>
          <w:p w:rsidR="004244B0" w:rsidRPr="00544370" w:rsidRDefault="004244B0" w:rsidP="00093FE0">
            <w:pPr>
              <w:jc w:val="center"/>
              <w:rPr>
                <w:b/>
                <w:sz w:val="20"/>
                <w:szCs w:val="20"/>
              </w:rPr>
            </w:pPr>
            <w:r w:rsidRPr="00544370">
              <w:rPr>
                <w:b/>
                <w:sz w:val="20"/>
                <w:szCs w:val="20"/>
              </w:rPr>
              <w:t>год</w:t>
            </w:r>
          </w:p>
        </w:tc>
      </w:tr>
      <w:tr w:rsidR="004244B0" w:rsidRPr="00003940" w:rsidTr="00093FE0">
        <w:trPr>
          <w:trHeight w:val="51"/>
        </w:trPr>
        <w:tc>
          <w:tcPr>
            <w:tcW w:w="323"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hфл=10м</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4,8</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5,2</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5,0</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4,6</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4,2</w:t>
            </w:r>
          </w:p>
        </w:tc>
        <w:tc>
          <w:tcPr>
            <w:tcW w:w="407"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3,8</w:t>
            </w:r>
          </w:p>
        </w:tc>
        <w:tc>
          <w:tcPr>
            <w:tcW w:w="464"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3,5</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3,4</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3,9</w:t>
            </w:r>
          </w:p>
        </w:tc>
        <w:tc>
          <w:tcPr>
            <w:tcW w:w="381"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4,5</w:t>
            </w:r>
          </w:p>
        </w:tc>
        <w:tc>
          <w:tcPr>
            <w:tcW w:w="407"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4,8</w:t>
            </w:r>
          </w:p>
        </w:tc>
        <w:tc>
          <w:tcPr>
            <w:tcW w:w="350" w:type="pct"/>
            <w:noWrap/>
            <w:vAlign w:val="center"/>
          </w:tcPr>
          <w:p w:rsidR="004244B0" w:rsidRPr="00587B9A" w:rsidRDefault="004244B0" w:rsidP="00093FE0">
            <w:pPr>
              <w:keepNext/>
              <w:keepLines/>
              <w:jc w:val="center"/>
              <w:rPr>
                <w:rFonts w:eastAsia="Calibri"/>
                <w:sz w:val="20"/>
                <w:szCs w:val="20"/>
              </w:rPr>
            </w:pPr>
            <w:r w:rsidRPr="00587B9A">
              <w:rPr>
                <w:rFonts w:eastAsia="Calibri"/>
                <w:sz w:val="20"/>
                <w:szCs w:val="20"/>
              </w:rPr>
              <w:t>5,2</w:t>
            </w:r>
          </w:p>
        </w:tc>
      </w:tr>
    </w:tbl>
    <w:p w:rsidR="004244B0" w:rsidRDefault="004244B0" w:rsidP="004244B0">
      <w:pPr>
        <w:pStyle w:val="a9"/>
        <w:suppressAutoHyphens/>
        <w:ind w:left="0" w:firstLine="851"/>
      </w:pPr>
    </w:p>
    <w:p w:rsid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rPr>
        <w:t>В целом климат поселения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 Продолжительность летнего рекреационного периода 100-105 дней (25 мая – 5 сентября).</w:t>
      </w:r>
    </w:p>
    <w:p w:rsidR="004244B0" w:rsidRPr="004244B0" w:rsidRDefault="004244B0" w:rsidP="004244B0">
      <w:pPr>
        <w:pStyle w:val="a9"/>
        <w:suppressAutoHyphens/>
        <w:spacing w:line="240" w:lineRule="auto"/>
        <w:ind w:left="0" w:firstLine="709"/>
        <w:rPr>
          <w:rFonts w:ascii="Times New Roman" w:hAnsi="Times New Roman"/>
          <w:sz w:val="28"/>
          <w:szCs w:val="28"/>
        </w:rPr>
      </w:pPr>
    </w:p>
    <w:p w:rsidR="00CB154F"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7B5F17">
        <w:rPr>
          <w:b/>
          <w:sz w:val="28"/>
          <w:szCs w:val="28"/>
        </w:rPr>
        <w:t xml:space="preserve">территории </w:t>
      </w:r>
      <w:r w:rsidR="007B5F17" w:rsidRPr="007B5F17">
        <w:rPr>
          <w:b/>
          <w:sz w:val="28"/>
          <w:szCs w:val="28"/>
        </w:rPr>
        <w:t>Лобазовского сельсовета Октябрьского</w:t>
      </w:r>
      <w:r w:rsidR="00CB154F" w:rsidRPr="007B5F17">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7B5F17" w:rsidRPr="00FB7DF5" w:rsidRDefault="007B5F17" w:rsidP="005E4BC2">
      <w:pPr>
        <w:spacing w:before="120" w:after="120"/>
        <w:ind w:right="-568" w:firstLine="709"/>
        <w:jc w:val="both"/>
        <w:outlineLvl w:val="0"/>
        <w:rPr>
          <w:b/>
          <w:sz w:val="28"/>
          <w:szCs w:val="28"/>
        </w:rPr>
      </w:pPr>
    </w:p>
    <w:bookmarkEnd w:id="8"/>
    <w:p w:rsidR="007B5F17" w:rsidRPr="007B5F17" w:rsidRDefault="007B5F17" w:rsidP="007B5F17">
      <w:pPr>
        <w:pStyle w:val="af2"/>
        <w:keepNext/>
        <w:keepLines/>
        <w:spacing w:before="0" w:beforeAutospacing="0" w:after="0" w:afterAutospacing="0"/>
        <w:ind w:firstLine="709"/>
        <w:jc w:val="both"/>
        <w:rPr>
          <w:rFonts w:ascii="Times New Roman" w:hAnsi="Times New Roman" w:cs="Times New Roman"/>
          <w:bCs/>
          <w:sz w:val="28"/>
          <w:szCs w:val="28"/>
        </w:rPr>
      </w:pPr>
      <w:r w:rsidRPr="007B5F17">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7B5F17">
        <w:rPr>
          <w:rFonts w:ascii="Times New Roman" w:hAnsi="Times New Roman" w:cs="Times New Roman"/>
          <w:bCs/>
          <w:sz w:val="28"/>
          <w:szCs w:val="28"/>
        </w:rPr>
        <w:t>Курской области.</w:t>
      </w:r>
    </w:p>
    <w:p w:rsidR="007B5F17" w:rsidRDefault="007B5F17" w:rsidP="007B5F17">
      <w:pPr>
        <w:pStyle w:val="af2"/>
        <w:spacing w:before="0" w:beforeAutospacing="0" w:after="0" w:afterAutospacing="0"/>
        <w:ind w:firstLine="709"/>
        <w:jc w:val="both"/>
        <w:rPr>
          <w:rFonts w:ascii="Times New Roman" w:hAnsi="Times New Roman" w:cs="Times New Roman"/>
          <w:sz w:val="28"/>
          <w:szCs w:val="28"/>
        </w:rPr>
      </w:pPr>
      <w:r w:rsidRPr="007B5F17">
        <w:rPr>
          <w:rFonts w:ascii="Times New Roman" w:hAnsi="Times New Roman" w:cs="Times New Roman"/>
          <w:bCs/>
          <w:sz w:val="28"/>
          <w:szCs w:val="28"/>
        </w:rPr>
        <w:t>Общая чи</w:t>
      </w:r>
      <w:r w:rsidRPr="007B5F17">
        <w:rPr>
          <w:rFonts w:ascii="Times New Roman" w:hAnsi="Times New Roman" w:cs="Times New Roman"/>
          <w:sz w:val="28"/>
          <w:szCs w:val="28"/>
        </w:rPr>
        <w:t>сленность населения, проживающего в Лобазовском сельсовете, на 01.01.2012 г. составила 1 166 человек (</w:t>
      </w:r>
      <w:r w:rsidRPr="007B5F17">
        <w:rPr>
          <w:rFonts w:ascii="Times New Roman" w:hAnsi="Times New Roman" w:cs="Times New Roman"/>
          <w:iCs/>
          <w:sz w:val="28"/>
          <w:szCs w:val="28"/>
        </w:rPr>
        <w:t>4,4% населения района)</w:t>
      </w:r>
      <w:r w:rsidRPr="007B5F17">
        <w:rPr>
          <w:rFonts w:ascii="Times New Roman" w:hAnsi="Times New Roman" w:cs="Times New Roman"/>
          <w:sz w:val="28"/>
          <w:szCs w:val="28"/>
        </w:rPr>
        <w:t xml:space="preserve">. Средний состав семьи – 2,9 человека. </w:t>
      </w:r>
    </w:p>
    <w:p w:rsidR="007B5F17" w:rsidRPr="007B5F17" w:rsidRDefault="007B5F17" w:rsidP="007B5F17">
      <w:pPr>
        <w:pStyle w:val="af2"/>
        <w:spacing w:before="0" w:beforeAutospacing="0" w:after="0" w:afterAutospacing="0"/>
        <w:ind w:firstLine="709"/>
        <w:jc w:val="both"/>
        <w:rPr>
          <w:rFonts w:ascii="Times New Roman" w:hAnsi="Times New Roman" w:cs="Times New Roman"/>
          <w:sz w:val="28"/>
          <w:szCs w:val="28"/>
        </w:rPr>
      </w:pPr>
    </w:p>
    <w:p w:rsidR="007B5F17" w:rsidRPr="00F00C65" w:rsidRDefault="007B5F17" w:rsidP="007B5F17">
      <w:pPr>
        <w:jc w:val="both"/>
        <w:rPr>
          <w:b/>
          <w:color w:val="000000"/>
        </w:rPr>
      </w:pPr>
      <w:r w:rsidRPr="00F00C65">
        <w:rPr>
          <w:b/>
          <w:color w:val="000000"/>
        </w:rPr>
        <w:t>Таблица</w:t>
      </w:r>
      <w:r>
        <w:rPr>
          <w:b/>
          <w:color w:val="000000"/>
        </w:rPr>
        <w:t xml:space="preserve">. </w:t>
      </w:r>
      <w:r w:rsidRPr="00F00C65">
        <w:rPr>
          <w:b/>
          <w:color w:val="000000"/>
        </w:rPr>
        <w:t>Динамика численности населения Лобазовского сельсовета в разрезе населенных пунктов</w:t>
      </w:r>
    </w:p>
    <w:tbl>
      <w:tblPr>
        <w:tblW w:w="4944" w:type="pct"/>
        <w:tblInd w:w="108" w:type="dxa"/>
        <w:tblLayout w:type="fixed"/>
        <w:tblLook w:val="04A0"/>
      </w:tblPr>
      <w:tblGrid>
        <w:gridCol w:w="827"/>
        <w:gridCol w:w="3444"/>
        <w:gridCol w:w="702"/>
        <w:gridCol w:w="702"/>
        <w:gridCol w:w="702"/>
        <w:gridCol w:w="702"/>
        <w:gridCol w:w="702"/>
        <w:gridCol w:w="702"/>
        <w:gridCol w:w="700"/>
      </w:tblGrid>
      <w:tr w:rsidR="007B5F17" w:rsidRPr="00265687" w:rsidTr="007B5F17">
        <w:trPr>
          <w:trHeight w:val="673"/>
        </w:trPr>
        <w:tc>
          <w:tcPr>
            <w:tcW w:w="451" w:type="pct"/>
            <w:tcBorders>
              <w:top w:val="single" w:sz="4" w:space="0" w:color="auto"/>
              <w:left w:val="single" w:sz="4" w:space="0" w:color="auto"/>
              <w:bottom w:val="nil"/>
              <w:right w:val="single" w:sz="4" w:space="0" w:color="auto"/>
            </w:tcBorders>
            <w:vAlign w:val="center"/>
          </w:tcPr>
          <w:p w:rsidR="007B5F17" w:rsidRPr="00265687" w:rsidRDefault="007B5F17" w:rsidP="007B5F17">
            <w:pPr>
              <w:jc w:val="center"/>
              <w:rPr>
                <w:b/>
                <w:color w:val="000000"/>
                <w:sz w:val="20"/>
                <w:szCs w:val="20"/>
              </w:rPr>
            </w:pPr>
            <w:r w:rsidRPr="00265687">
              <w:rPr>
                <w:b/>
                <w:color w:val="000000"/>
                <w:sz w:val="20"/>
                <w:szCs w:val="20"/>
              </w:rPr>
              <w:t>№ п/п</w:t>
            </w:r>
          </w:p>
        </w:tc>
        <w:tc>
          <w:tcPr>
            <w:tcW w:w="1876" w:type="pct"/>
            <w:tcBorders>
              <w:top w:val="single" w:sz="4" w:space="0" w:color="auto"/>
              <w:left w:val="single" w:sz="4" w:space="0" w:color="auto"/>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Наименование населенного пункта</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1989</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2002</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2006</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2007</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2008</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2010</w:t>
            </w:r>
          </w:p>
        </w:tc>
        <w:tc>
          <w:tcPr>
            <w:tcW w:w="381"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2011</w:t>
            </w:r>
          </w:p>
        </w:tc>
      </w:tr>
      <w:tr w:rsidR="007B5F17" w:rsidRPr="00265687" w:rsidTr="007B5F17">
        <w:trPr>
          <w:trHeight w:val="300"/>
        </w:trPr>
        <w:tc>
          <w:tcPr>
            <w:tcW w:w="451" w:type="pct"/>
            <w:tcBorders>
              <w:top w:val="single" w:sz="4" w:space="0" w:color="auto"/>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1</w:t>
            </w:r>
          </w:p>
        </w:tc>
        <w:tc>
          <w:tcPr>
            <w:tcW w:w="1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д.Лобазовка</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226</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208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213</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215</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2</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х.Горбулино</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15</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3</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д.Гремячка</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232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269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268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254</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242</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4</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с.Журавлино</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238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292</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288</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5</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х.Журавлинский</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43</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72</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82</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6</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х.Лебедин</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103</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109</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lastRenderedPageBreak/>
              <w:t>7</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х.Первомайский</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54</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8</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д.Юрьевка</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77</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59</w:t>
            </w:r>
          </w:p>
        </w:tc>
      </w:tr>
      <w:tr w:rsidR="007B5F17" w:rsidRPr="00265687" w:rsidTr="007B5F17">
        <w:trPr>
          <w:trHeight w:val="300"/>
        </w:trPr>
        <w:tc>
          <w:tcPr>
            <w:tcW w:w="2327" w:type="pct"/>
            <w:gridSpan w:val="2"/>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Итого</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1024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914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985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1016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1066</w:t>
            </w:r>
          </w:p>
        </w:tc>
      </w:tr>
    </w:tbl>
    <w:p w:rsidR="007B5F17" w:rsidRDefault="007B5F17" w:rsidP="007B5F17">
      <w:pPr>
        <w:ind w:firstLine="709"/>
        <w:jc w:val="both"/>
        <w:rPr>
          <w:sz w:val="28"/>
          <w:szCs w:val="28"/>
        </w:rPr>
      </w:pPr>
    </w:p>
    <w:p w:rsidR="007B5F17" w:rsidRPr="007B5F17" w:rsidRDefault="007B5F17" w:rsidP="007B5F17">
      <w:pPr>
        <w:ind w:firstLine="709"/>
        <w:jc w:val="both"/>
        <w:rPr>
          <w:sz w:val="28"/>
          <w:szCs w:val="28"/>
        </w:rPr>
      </w:pPr>
      <w:r w:rsidRPr="007B5F17">
        <w:rPr>
          <w:sz w:val="28"/>
          <w:szCs w:val="28"/>
        </w:rPr>
        <w:t>Как видно из таблицы, в период с 1989 по 2002 годы численность населения сельсовета сократилась на 110 человек или на 10,7%. Затем наметилась устойчивая тенденция к росту численности, так в период с 2002 по 2011 годы увеличение составило 152 человека или 16,6%.</w:t>
      </w:r>
    </w:p>
    <w:p w:rsidR="007B5F17" w:rsidRPr="007B5F17" w:rsidRDefault="007B5F17" w:rsidP="007B5F17">
      <w:pPr>
        <w:ind w:firstLine="709"/>
        <w:jc w:val="both"/>
        <w:rPr>
          <w:sz w:val="28"/>
          <w:szCs w:val="28"/>
        </w:rPr>
      </w:pPr>
      <w:r w:rsidRPr="007B5F17">
        <w:rPr>
          <w:sz w:val="28"/>
          <w:szCs w:val="28"/>
        </w:rPr>
        <w:t>В целом динамика процессов естественного движения населения аналогична тенденции, наблюдаемой в районе и области.</w:t>
      </w:r>
    </w:p>
    <w:p w:rsidR="007B5F17" w:rsidRPr="007B5F17" w:rsidRDefault="007B5F17" w:rsidP="007B5F17">
      <w:pPr>
        <w:ind w:firstLine="709"/>
        <w:jc w:val="both"/>
        <w:rPr>
          <w:sz w:val="28"/>
          <w:szCs w:val="28"/>
        </w:rPr>
      </w:pPr>
      <w:r w:rsidRPr="007B5F17">
        <w:rPr>
          <w:sz w:val="28"/>
          <w:szCs w:val="28"/>
        </w:rPr>
        <w:t>На снижение уровня рождаемости влияет ряд факторов, важнейшими из которых являются:</w:t>
      </w:r>
    </w:p>
    <w:p w:rsidR="007B5F17" w:rsidRPr="007B5F17" w:rsidRDefault="007B5F17" w:rsidP="007B5F17">
      <w:pPr>
        <w:numPr>
          <w:ilvl w:val="0"/>
          <w:numId w:val="22"/>
        </w:numPr>
        <w:ind w:left="1134" w:firstLine="709"/>
        <w:jc w:val="both"/>
        <w:rPr>
          <w:sz w:val="28"/>
          <w:szCs w:val="28"/>
        </w:rPr>
      </w:pPr>
      <w:r w:rsidRPr="007B5F17">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7B5F17" w:rsidRPr="007B5F17" w:rsidRDefault="007B5F17" w:rsidP="007B5F17">
      <w:pPr>
        <w:numPr>
          <w:ilvl w:val="0"/>
          <w:numId w:val="22"/>
        </w:numPr>
        <w:ind w:left="1134" w:firstLine="709"/>
        <w:jc w:val="both"/>
        <w:rPr>
          <w:sz w:val="28"/>
          <w:szCs w:val="28"/>
        </w:rPr>
      </w:pPr>
      <w:r w:rsidRPr="007B5F17">
        <w:rPr>
          <w:sz w:val="28"/>
          <w:szCs w:val="28"/>
        </w:rPr>
        <w:t>нестабильность экономики;</w:t>
      </w:r>
    </w:p>
    <w:p w:rsidR="007B5F17" w:rsidRPr="007B5F17" w:rsidRDefault="007B5F17" w:rsidP="007B5F17">
      <w:pPr>
        <w:numPr>
          <w:ilvl w:val="0"/>
          <w:numId w:val="22"/>
        </w:numPr>
        <w:ind w:left="1134" w:firstLine="709"/>
        <w:jc w:val="both"/>
        <w:rPr>
          <w:sz w:val="28"/>
          <w:szCs w:val="28"/>
        </w:rPr>
      </w:pPr>
      <w:r w:rsidRPr="007B5F17">
        <w:rPr>
          <w:sz w:val="28"/>
          <w:szCs w:val="28"/>
        </w:rPr>
        <w:t xml:space="preserve">социально-бытовые условия. </w:t>
      </w:r>
    </w:p>
    <w:p w:rsidR="007B5F17" w:rsidRPr="007B5F17" w:rsidRDefault="007B5F17" w:rsidP="007B5F17">
      <w:pPr>
        <w:ind w:firstLine="709"/>
        <w:jc w:val="both"/>
        <w:rPr>
          <w:sz w:val="28"/>
          <w:szCs w:val="28"/>
        </w:rPr>
      </w:pPr>
      <w:r w:rsidRPr="007B5F17">
        <w:rPr>
          <w:sz w:val="28"/>
          <w:szCs w:val="28"/>
        </w:rPr>
        <w:t xml:space="preserve">Миграционный прирост в сельсовете остается положительным, однако не превышает величины естественной убыли. </w:t>
      </w:r>
    </w:p>
    <w:p w:rsidR="007B5F17" w:rsidRDefault="007B5F17" w:rsidP="007B5F17">
      <w:pPr>
        <w:ind w:firstLine="709"/>
        <w:jc w:val="both"/>
        <w:rPr>
          <w:sz w:val="28"/>
          <w:szCs w:val="28"/>
        </w:rPr>
      </w:pPr>
      <w:r w:rsidRPr="007B5F17">
        <w:rPr>
          <w:sz w:val="28"/>
          <w:szCs w:val="28"/>
        </w:rPr>
        <w:t>В возрастной структуре населения Лобазовского сельсовета наблюдаются тенденция «старения населения», сохраняемая в большинстве муниципальных образований Курской области. Так в период в период с 2006 по 2011 год доля населения старше трудоспособного возраста сократилась с 29,4% до 31,1%, а доля населения в трудоспособном возрасте выросла с 44,7% до 52%. При этом доля населения моложе трудоспособного возраста за указанный период сократилась с 25,9% до 16,9%.</w:t>
      </w:r>
    </w:p>
    <w:p w:rsidR="007B5F17" w:rsidRPr="007B5F17" w:rsidRDefault="007B5F17" w:rsidP="007B5F17">
      <w:pPr>
        <w:ind w:firstLine="709"/>
        <w:jc w:val="both"/>
        <w:rPr>
          <w:sz w:val="28"/>
          <w:szCs w:val="28"/>
        </w:rPr>
      </w:pPr>
    </w:p>
    <w:p w:rsidR="007B5F17" w:rsidRPr="007B5F17" w:rsidRDefault="007B5F17" w:rsidP="007B5F17">
      <w:pPr>
        <w:rPr>
          <w:b/>
          <w:color w:val="000000"/>
          <w:sz w:val="28"/>
          <w:szCs w:val="28"/>
        </w:rPr>
      </w:pPr>
      <w:r w:rsidRPr="007B5F17">
        <w:rPr>
          <w:b/>
          <w:color w:val="000000"/>
          <w:sz w:val="28"/>
          <w:szCs w:val="28"/>
        </w:rPr>
        <w:t>Таблица. Возрастная структура населения Лобазовского сельсовета</w:t>
      </w:r>
    </w:p>
    <w:tbl>
      <w:tblPr>
        <w:tblW w:w="9464" w:type="dxa"/>
        <w:tblInd w:w="108" w:type="dxa"/>
        <w:tblLook w:val="04A0"/>
      </w:tblPr>
      <w:tblGrid>
        <w:gridCol w:w="503"/>
        <w:gridCol w:w="1942"/>
        <w:gridCol w:w="1471"/>
        <w:gridCol w:w="1837"/>
        <w:gridCol w:w="1875"/>
        <w:gridCol w:w="1837"/>
      </w:tblGrid>
      <w:tr w:rsidR="007B5F17" w:rsidRPr="00265687" w:rsidTr="007B5F17">
        <w:trPr>
          <w:trHeight w:val="1200"/>
        </w:trPr>
        <w:tc>
          <w:tcPr>
            <w:tcW w:w="502" w:type="dxa"/>
            <w:tcBorders>
              <w:top w:val="single" w:sz="4" w:space="0" w:color="auto"/>
              <w:left w:val="single" w:sz="4" w:space="0" w:color="auto"/>
              <w:bottom w:val="nil"/>
              <w:right w:val="single" w:sz="4" w:space="0" w:color="auto"/>
            </w:tcBorders>
            <w:vAlign w:val="center"/>
          </w:tcPr>
          <w:p w:rsidR="007B5F17" w:rsidRPr="00265687" w:rsidRDefault="007B5F17" w:rsidP="007B5F17">
            <w:pPr>
              <w:jc w:val="center"/>
              <w:rPr>
                <w:b/>
                <w:color w:val="000000"/>
                <w:sz w:val="20"/>
                <w:szCs w:val="20"/>
              </w:rPr>
            </w:pPr>
            <w:r w:rsidRPr="00265687">
              <w:rPr>
                <w:b/>
                <w:color w:val="000000"/>
                <w:sz w:val="20"/>
                <w:szCs w:val="20"/>
              </w:rPr>
              <w:t>№ п/п</w:t>
            </w:r>
          </w:p>
        </w:tc>
        <w:tc>
          <w:tcPr>
            <w:tcW w:w="1942" w:type="dxa"/>
            <w:tcBorders>
              <w:top w:val="single" w:sz="4" w:space="0" w:color="auto"/>
              <w:left w:val="single" w:sz="4" w:space="0" w:color="auto"/>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Наименование населенного пункта</w:t>
            </w:r>
          </w:p>
        </w:tc>
        <w:tc>
          <w:tcPr>
            <w:tcW w:w="1471"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Общая численность</w:t>
            </w:r>
          </w:p>
        </w:tc>
        <w:tc>
          <w:tcPr>
            <w:tcW w:w="1837"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Моложе трудоспособно-го возраста</w:t>
            </w:r>
          </w:p>
        </w:tc>
        <w:tc>
          <w:tcPr>
            <w:tcW w:w="1875"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Трудоспособно-го возраста</w:t>
            </w:r>
          </w:p>
        </w:tc>
        <w:tc>
          <w:tcPr>
            <w:tcW w:w="1837"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Старше трудоспособно-го возраста</w:t>
            </w:r>
          </w:p>
        </w:tc>
      </w:tr>
      <w:tr w:rsidR="007B5F17" w:rsidRPr="00265687" w:rsidTr="007B5F17">
        <w:trPr>
          <w:trHeight w:val="300"/>
        </w:trPr>
        <w:tc>
          <w:tcPr>
            <w:tcW w:w="502" w:type="dxa"/>
            <w:tcBorders>
              <w:top w:val="single" w:sz="4" w:space="0" w:color="auto"/>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д.Лобазовка</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215</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31</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114</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70</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2</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х.Горбулино</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3</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д.Гремячка</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242</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38</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126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78</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4</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с.Журавлино</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288</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40</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160</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88</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5</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х.Журавлинский</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82</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22</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6</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х.Лебедин</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48</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33</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7</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х.Первомайский</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8</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д.Юрьевка</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31</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17</w:t>
            </w:r>
          </w:p>
        </w:tc>
      </w:tr>
      <w:tr w:rsidR="007B5F17" w:rsidRPr="00265687" w:rsidTr="007B5F17">
        <w:trPr>
          <w:trHeight w:val="300"/>
        </w:trPr>
        <w:tc>
          <w:tcPr>
            <w:tcW w:w="2444" w:type="dxa"/>
            <w:gridSpan w:val="2"/>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Итого</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180</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554</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332</w:t>
            </w:r>
          </w:p>
        </w:tc>
      </w:tr>
    </w:tbl>
    <w:p w:rsidR="007B5F17" w:rsidRPr="00265687" w:rsidRDefault="007B5F17" w:rsidP="007B5F17">
      <w:pPr>
        <w:keepNext/>
        <w:spacing w:line="360" w:lineRule="auto"/>
        <w:rPr>
          <w:sz w:val="20"/>
          <w:szCs w:val="20"/>
        </w:rPr>
      </w:pPr>
    </w:p>
    <w:p w:rsidR="007B5F17" w:rsidRDefault="007B5F17" w:rsidP="007B5F17">
      <w:pPr>
        <w:pStyle w:val="Default"/>
        <w:spacing w:before="120" w:after="120"/>
        <w:ind w:firstLine="709"/>
        <w:jc w:val="both"/>
        <w:rPr>
          <w:b/>
          <w:sz w:val="28"/>
          <w:szCs w:val="28"/>
        </w:rPr>
      </w:pPr>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p>
    <w:tbl>
      <w:tblPr>
        <w:tblW w:w="14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28"/>
        <w:gridCol w:w="2892"/>
        <w:gridCol w:w="13"/>
        <w:gridCol w:w="6"/>
        <w:gridCol w:w="21"/>
        <w:gridCol w:w="3223"/>
        <w:gridCol w:w="14"/>
        <w:gridCol w:w="23"/>
        <w:gridCol w:w="82"/>
        <w:gridCol w:w="2009"/>
        <w:gridCol w:w="15"/>
        <w:gridCol w:w="20"/>
        <w:gridCol w:w="3384"/>
      </w:tblGrid>
      <w:tr w:rsidR="00FF2769" w:rsidTr="00374C40">
        <w:trPr>
          <w:trHeight w:val="563"/>
        </w:trPr>
        <w:tc>
          <w:tcPr>
            <w:tcW w:w="14425" w:type="dxa"/>
            <w:gridSpan w:val="13"/>
            <w:tcBorders>
              <w:top w:val="nil"/>
              <w:left w:val="nil"/>
              <w:bottom w:val="nil"/>
              <w:right w:val="nil"/>
            </w:tcBorders>
            <w:shd w:val="clear" w:color="auto" w:fill="FFFFFF"/>
            <w:vAlign w:val="center"/>
            <w:hideMark/>
          </w:tcPr>
          <w:p w:rsidR="00FF2769" w:rsidRDefault="00FF2769" w:rsidP="00374C40">
            <w:pPr>
              <w:jc w:val="center"/>
              <w:rPr>
                <w:rFonts w:eastAsia="TimesNewRomanPSMT"/>
                <w:b/>
                <w:sz w:val="28"/>
                <w:szCs w:val="28"/>
              </w:rPr>
            </w:pPr>
          </w:p>
          <w:p w:rsidR="00FF2769" w:rsidRDefault="00FF2769" w:rsidP="00374C40">
            <w:pPr>
              <w:jc w:val="center"/>
              <w:rPr>
                <w:rFonts w:eastAsia="TimesNewRomanPSMT"/>
                <w:b/>
                <w:sz w:val="28"/>
                <w:szCs w:val="28"/>
              </w:rPr>
            </w:pPr>
          </w:p>
          <w:p w:rsidR="00FF2769" w:rsidRDefault="00FF2769" w:rsidP="00374C40">
            <w:pPr>
              <w:jc w:val="center"/>
              <w:rPr>
                <w:b/>
                <w:spacing w:val="-6"/>
                <w:sz w:val="28"/>
                <w:szCs w:val="28"/>
              </w:rPr>
            </w:pPr>
            <w:r>
              <w:rPr>
                <w:rFonts w:eastAsia="TimesNewRomanPSMT"/>
                <w:b/>
                <w:sz w:val="28"/>
                <w:szCs w:val="28"/>
              </w:rPr>
              <w:t xml:space="preserve">2. </w:t>
            </w:r>
            <w:r>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FF2769" w:rsidTr="00374C40">
        <w:trPr>
          <w:trHeight w:val="563"/>
        </w:trPr>
        <w:tc>
          <w:tcPr>
            <w:tcW w:w="27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2769" w:rsidRDefault="00FF2769" w:rsidP="00374C40">
            <w:pPr>
              <w:jc w:val="center"/>
              <w:rPr>
                <w:b/>
                <w:spacing w:val="-6"/>
                <w:sz w:val="20"/>
                <w:szCs w:val="22"/>
              </w:rPr>
            </w:pPr>
            <w:r>
              <w:rPr>
                <w:b/>
                <w:spacing w:val="-6"/>
                <w:sz w:val="20"/>
                <w:szCs w:val="22"/>
              </w:rPr>
              <w:t>Наименование, вид объекта</w:t>
            </w:r>
          </w:p>
          <w:p w:rsidR="00FF2769" w:rsidRDefault="00FF2769" w:rsidP="00374C40">
            <w:pPr>
              <w:jc w:val="center"/>
              <w:rPr>
                <w:b/>
                <w:spacing w:val="-6"/>
                <w:sz w:val="20"/>
                <w:szCs w:val="22"/>
              </w:rPr>
            </w:pPr>
          </w:p>
        </w:tc>
        <w:tc>
          <w:tcPr>
            <w:tcW w:w="627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Минимально допустимый уровень обеспеченности</w:t>
            </w:r>
          </w:p>
        </w:tc>
        <w:tc>
          <w:tcPr>
            <w:tcW w:w="54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Максимально допустимый уровень территориальной доступности</w:t>
            </w:r>
          </w:p>
        </w:tc>
      </w:tr>
      <w:tr w:rsidR="00FF2769" w:rsidTr="00374C40">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2769" w:rsidRDefault="00FF2769" w:rsidP="00374C40">
            <w:pPr>
              <w:rPr>
                <w:b/>
                <w:spacing w:val="-6"/>
                <w:sz w:val="20"/>
                <w:szCs w:val="22"/>
              </w:rPr>
            </w:pPr>
          </w:p>
        </w:tc>
        <w:tc>
          <w:tcPr>
            <w:tcW w:w="2931" w:type="dxa"/>
            <w:gridSpan w:val="4"/>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Единица</w:t>
            </w:r>
          </w:p>
          <w:p w:rsidR="00FF2769" w:rsidRDefault="00FF2769" w:rsidP="00374C40">
            <w:pPr>
              <w:jc w:val="center"/>
              <w:rPr>
                <w:b/>
                <w:spacing w:val="-6"/>
                <w:sz w:val="20"/>
                <w:szCs w:val="22"/>
              </w:rPr>
            </w:pPr>
            <w:r>
              <w:rPr>
                <w:b/>
                <w:spacing w:val="-6"/>
                <w:sz w:val="20"/>
                <w:szCs w:val="22"/>
              </w:rPr>
              <w:t>измерения</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Величина, по группам урбанизации</w:t>
            </w:r>
          </w:p>
        </w:tc>
        <w:tc>
          <w:tcPr>
            <w:tcW w:w="2043"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Единица</w:t>
            </w:r>
          </w:p>
          <w:p w:rsidR="00FF2769" w:rsidRDefault="00FF2769" w:rsidP="00374C40">
            <w:pPr>
              <w:jc w:val="center"/>
              <w:rPr>
                <w:b/>
                <w:spacing w:val="-6"/>
                <w:sz w:val="20"/>
                <w:szCs w:val="22"/>
              </w:rPr>
            </w:pPr>
            <w:r>
              <w:rPr>
                <w:b/>
                <w:spacing w:val="-6"/>
                <w:sz w:val="20"/>
                <w:szCs w:val="22"/>
              </w:rPr>
              <w:t>измерения</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Величина, по группам урбанизации</w:t>
            </w:r>
          </w:p>
        </w:tc>
      </w:tr>
      <w:tr w:rsidR="00FF2769" w:rsidTr="00374C40">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2769" w:rsidRDefault="00FF2769" w:rsidP="00374C40">
            <w:pPr>
              <w:rPr>
                <w:b/>
                <w:spacing w:val="-6"/>
                <w:sz w:val="20"/>
                <w:szCs w:val="22"/>
              </w:rPr>
            </w:pPr>
          </w:p>
        </w:tc>
        <w:tc>
          <w:tcPr>
            <w:tcW w:w="1200" w:type="dxa"/>
            <w:gridSpan w:val="4"/>
            <w:vMerge/>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rPr>
                <w:b/>
                <w:spacing w:val="-6"/>
                <w:sz w:val="20"/>
                <w:szCs w:val="22"/>
              </w:rPr>
            </w:pP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Б</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rPr>
                <w:b/>
                <w:spacing w:val="-6"/>
                <w:sz w:val="20"/>
                <w:szCs w:val="22"/>
              </w:rPr>
            </w:pP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374C40">
            <w:pPr>
              <w:jc w:val="center"/>
              <w:rPr>
                <w:b/>
                <w:spacing w:val="-6"/>
                <w:sz w:val="20"/>
                <w:szCs w:val="22"/>
              </w:rPr>
            </w:pPr>
            <w:r>
              <w:rPr>
                <w:b/>
                <w:spacing w:val="-6"/>
                <w:sz w:val="20"/>
                <w:szCs w:val="22"/>
              </w:rPr>
              <w:t>Б</w:t>
            </w:r>
          </w:p>
        </w:tc>
      </w:tr>
      <w:tr w:rsidR="00FF2769" w:rsidTr="00374C40">
        <w:trPr>
          <w:trHeight w:val="338"/>
        </w:trPr>
        <w:tc>
          <w:tcPr>
            <w:tcW w:w="2727"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FF2769" w:rsidRDefault="00FF2769" w:rsidP="00374C40">
            <w:pPr>
              <w:jc w:val="center"/>
              <w:rPr>
                <w:sz w:val="20"/>
                <w:szCs w:val="22"/>
              </w:rPr>
            </w:pPr>
            <w:r>
              <w:rPr>
                <w:sz w:val="20"/>
                <w:szCs w:val="22"/>
              </w:rPr>
              <w:t>1</w:t>
            </w:r>
          </w:p>
        </w:tc>
        <w:tc>
          <w:tcPr>
            <w:tcW w:w="293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sz w:val="20"/>
                <w:szCs w:val="22"/>
              </w:rPr>
            </w:pPr>
            <w:r>
              <w:rPr>
                <w:sz w:val="20"/>
                <w:szCs w:val="22"/>
              </w:rPr>
              <w:t>2</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sz w:val="20"/>
                <w:szCs w:val="22"/>
              </w:rPr>
            </w:pPr>
            <w:r>
              <w:rPr>
                <w:sz w:val="20"/>
                <w:szCs w:val="22"/>
              </w:rPr>
              <w:t>3</w:t>
            </w:r>
          </w:p>
        </w:tc>
        <w:tc>
          <w:tcPr>
            <w:tcW w:w="204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374C40">
            <w:pPr>
              <w:jc w:val="center"/>
              <w:rPr>
                <w:sz w:val="20"/>
                <w:szCs w:val="22"/>
              </w:rPr>
            </w:pPr>
            <w:r>
              <w:rPr>
                <w:sz w:val="20"/>
                <w:szCs w:val="22"/>
              </w:rPr>
              <w:t>4</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374C40">
            <w:pPr>
              <w:jc w:val="center"/>
              <w:rPr>
                <w:sz w:val="20"/>
                <w:szCs w:val="22"/>
              </w:rPr>
            </w:pPr>
            <w:r>
              <w:rPr>
                <w:sz w:val="20"/>
                <w:szCs w:val="22"/>
              </w:rPr>
              <w:t>5</w:t>
            </w:r>
          </w:p>
        </w:tc>
      </w:tr>
      <w:tr w:rsidR="00FF2769" w:rsidTr="00374C40">
        <w:trPr>
          <w:trHeight w:val="407"/>
        </w:trPr>
        <w:tc>
          <w:tcPr>
            <w:tcW w:w="14425" w:type="dxa"/>
            <w:gridSpan w:val="13"/>
            <w:tcBorders>
              <w:top w:val="single" w:sz="6" w:space="0" w:color="auto"/>
              <w:left w:val="single" w:sz="4" w:space="0" w:color="auto"/>
              <w:bottom w:val="single" w:sz="6" w:space="0" w:color="auto"/>
              <w:right w:val="single" w:sz="4" w:space="0" w:color="auto"/>
            </w:tcBorders>
            <w:vAlign w:val="center"/>
          </w:tcPr>
          <w:p w:rsidR="00FF2769" w:rsidRDefault="00FF2769" w:rsidP="00374C40">
            <w:pPr>
              <w:autoSpaceDE w:val="0"/>
              <w:autoSpaceDN w:val="0"/>
              <w:adjustRightInd w:val="0"/>
              <w:jc w:val="center"/>
              <w:rPr>
                <w:b/>
                <w:bCs/>
              </w:rPr>
            </w:pPr>
          </w:p>
          <w:p w:rsidR="00FF2769" w:rsidRDefault="00FF2769" w:rsidP="00374C40">
            <w:pPr>
              <w:autoSpaceDE w:val="0"/>
              <w:autoSpaceDN w:val="0"/>
              <w:adjustRightInd w:val="0"/>
              <w:jc w:val="center"/>
              <w:rPr>
                <w:b/>
                <w:bCs/>
              </w:rPr>
            </w:pPr>
            <w:r>
              <w:rPr>
                <w:b/>
                <w:bCs/>
              </w:rPr>
              <w:t>Электро-, тепло-, газо- и водоснабжение населения, водоотведение</w:t>
            </w:r>
          </w:p>
          <w:p w:rsidR="00FF2769" w:rsidRDefault="00FF2769" w:rsidP="00374C40">
            <w:pPr>
              <w:autoSpaceDE w:val="0"/>
              <w:autoSpaceDN w:val="0"/>
              <w:adjustRightInd w:val="0"/>
              <w:jc w:val="center"/>
              <w:rPr>
                <w:b/>
                <w:bCs/>
                <w:sz w:val="28"/>
                <w:szCs w:val="28"/>
              </w:rPr>
            </w:pPr>
          </w:p>
        </w:tc>
      </w:tr>
      <w:tr w:rsidR="00FF2769" w:rsidTr="00374C40">
        <w:trPr>
          <w:trHeight w:val="554"/>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b/>
                <w:sz w:val="20"/>
              </w:rPr>
            </w:pPr>
            <w:r>
              <w:rPr>
                <w:b/>
                <w:sz w:val="20"/>
              </w:rPr>
              <w:t>Объекты электроснабжения городского округа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lang w:val="en-US"/>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 xml:space="preserve">Объем электропотребления, </w:t>
            </w:r>
            <w:r>
              <w:rPr>
                <w:spacing w:val="-6"/>
                <w:sz w:val="20"/>
                <w:szCs w:val="22"/>
              </w:rPr>
              <w:t>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электроснабжения муниципального района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электроснабжения поселений</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p w:rsidR="00FF2769" w:rsidRDefault="00FF2769" w:rsidP="00374C40">
            <w:pPr>
              <w:tabs>
                <w:tab w:val="left" w:pos="6780"/>
              </w:tabs>
              <w:jc w:val="center"/>
              <w:rPr>
                <w:spacing w:val="-8"/>
                <w:sz w:val="20"/>
                <w:szCs w:val="22"/>
              </w:rPr>
            </w:pPr>
          </w:p>
          <w:p w:rsidR="00FF2769" w:rsidRDefault="00FF2769" w:rsidP="00374C40">
            <w:pPr>
              <w:tabs>
                <w:tab w:val="left" w:pos="6780"/>
              </w:tabs>
              <w:jc w:val="center"/>
              <w:rPr>
                <w:spacing w:val="-8"/>
                <w:sz w:val="20"/>
                <w:szCs w:val="22"/>
              </w:rPr>
            </w:pPr>
            <w:r>
              <w:rPr>
                <w:spacing w:val="-8"/>
                <w:sz w:val="20"/>
                <w:szCs w:val="22"/>
              </w:rPr>
              <w:t>Объем электропотребления, кВт ч/год на 1 чел.</w:t>
            </w:r>
          </w:p>
          <w:p w:rsidR="00FF2769" w:rsidRDefault="00FF2769" w:rsidP="00374C40">
            <w:pPr>
              <w:tabs>
                <w:tab w:val="left" w:pos="6780"/>
              </w:tabs>
              <w:jc w:val="center"/>
              <w:rPr>
                <w:spacing w:val="-8"/>
                <w:sz w:val="20"/>
                <w:szCs w:val="22"/>
              </w:rPr>
            </w:pPr>
          </w:p>
          <w:p w:rsidR="00FF2769" w:rsidRDefault="00FF2769" w:rsidP="00374C40">
            <w:pPr>
              <w:tabs>
                <w:tab w:val="left" w:pos="6780"/>
              </w:tabs>
              <w:jc w:val="center"/>
              <w:rPr>
                <w:spacing w:val="-8"/>
                <w:sz w:val="20"/>
                <w:szCs w:val="22"/>
              </w:rPr>
            </w:pPr>
          </w:p>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2000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электроснабжения городского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912"/>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lastRenderedPageBreak/>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электроснабжения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950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теплоснабжения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теплоснабжения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Объем теплопотребления, МДж/год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1680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водоснабжения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водоснабжения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 xml:space="preserve">Объем водопотребления, </w:t>
            </w:r>
          </w:p>
          <w:p w:rsidR="00FF2769" w:rsidRDefault="00FF2769" w:rsidP="00374C40">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водоотведения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Комплекс сооружений водоотведения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 xml:space="preserve">Объем водоотведения, </w:t>
            </w:r>
          </w:p>
          <w:p w:rsidR="00FF2769" w:rsidRDefault="00FF2769" w:rsidP="00374C40">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lang w:val="en-US"/>
              </w:rPr>
            </w:pPr>
            <w:r>
              <w:rPr>
                <w:color w:val="000000"/>
                <w:spacing w:val="-4"/>
                <w:sz w:val="20"/>
                <w:szCs w:val="22"/>
                <w:lang w:val="en-US"/>
              </w:rPr>
              <w:t>-</w:t>
            </w:r>
          </w:p>
        </w:tc>
      </w:tr>
      <w:tr w:rsidR="00FF2769"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b/>
                <w:color w:val="000000"/>
                <w:spacing w:val="-4"/>
                <w:sz w:val="20"/>
                <w:szCs w:val="22"/>
              </w:rPr>
              <w:t>Автомобильные дороги местного значения и транспортное обслуживание населения</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автомобильных дорог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Улично-дорожная сеть</w:t>
            </w:r>
          </w:p>
        </w:tc>
        <w:tc>
          <w:tcPr>
            <w:tcW w:w="2891" w:type="dxa"/>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Плотность сети, км/ км</w:t>
            </w:r>
            <w:r>
              <w:rPr>
                <w:spacing w:val="-8"/>
                <w:sz w:val="20"/>
                <w:szCs w:val="22"/>
                <w:vertAlign w:val="superscript"/>
              </w:rPr>
              <w:t>2</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4</w:t>
            </w: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FF2769" w:rsidRDefault="00FF2769" w:rsidP="00374C40">
            <w:pPr>
              <w:widowControl w:val="0"/>
              <w:jc w:val="center"/>
              <w:rPr>
                <w:sz w:val="20"/>
              </w:rPr>
            </w:pPr>
            <w:r>
              <w:rPr>
                <w:sz w:val="20"/>
              </w:rPr>
              <w:t>Велосипедные и велопешеходные дорожки</w:t>
            </w:r>
          </w:p>
          <w:p w:rsidR="00FF2769" w:rsidRDefault="00FF2769" w:rsidP="00374C40">
            <w:pPr>
              <w:widowControl w:val="0"/>
              <w:jc w:val="center"/>
              <w:rPr>
                <w:sz w:val="20"/>
              </w:rPr>
            </w:pPr>
          </w:p>
        </w:tc>
        <w:tc>
          <w:tcPr>
            <w:tcW w:w="11698" w:type="dxa"/>
            <w:gridSpan w:val="12"/>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(см. примечание 1)</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транспортного обслуживания населения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Остановочный пункт</w:t>
            </w:r>
          </w:p>
        </w:tc>
        <w:tc>
          <w:tcPr>
            <w:tcW w:w="2891" w:type="dxa"/>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Количество объектов</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1 на населенный пункт независимо от количества жителей</w:t>
            </w:r>
          </w:p>
        </w:tc>
        <w:tc>
          <w:tcPr>
            <w:tcW w:w="2127"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Пешеходная доступность, мин.</w:t>
            </w: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30</w:t>
            </w:r>
          </w:p>
        </w:tc>
      </w:tr>
      <w:tr w:rsidR="00FF2769"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b/>
                <w:color w:val="000000"/>
                <w:spacing w:val="-4"/>
                <w:sz w:val="20"/>
                <w:szCs w:val="22"/>
              </w:rPr>
              <w:lastRenderedPageBreak/>
              <w:t>Физическая культура и массовый спорт</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FF2769" w:rsidRDefault="00FF2769" w:rsidP="00374C40">
            <w:pPr>
              <w:widowControl w:val="0"/>
              <w:jc w:val="center"/>
              <w:rPr>
                <w:b/>
                <w:sz w:val="20"/>
              </w:rPr>
            </w:pPr>
            <w:r>
              <w:rPr>
                <w:b/>
                <w:sz w:val="20"/>
              </w:rPr>
              <w:t>Объекты физической культуры и массового спорта сельского поселения</w:t>
            </w:r>
          </w:p>
          <w:p w:rsidR="00FF2769" w:rsidRDefault="00FF2769" w:rsidP="00374C40">
            <w:pPr>
              <w:widowControl w:val="0"/>
              <w:jc w:val="center"/>
              <w:rPr>
                <w:b/>
                <w:sz w:val="20"/>
              </w:rPr>
            </w:pPr>
          </w:p>
          <w:p w:rsidR="00FF2769" w:rsidRDefault="00FF2769" w:rsidP="00374C40">
            <w:pPr>
              <w:widowControl w:val="0"/>
              <w:jc w:val="center"/>
              <w:rPr>
                <w:sz w:val="20"/>
              </w:rPr>
            </w:pPr>
          </w:p>
        </w:tc>
        <w:tc>
          <w:tcPr>
            <w:tcW w:w="2904" w:type="dxa"/>
            <w:gridSpan w:val="2"/>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2904" w:type="dxa"/>
            <w:gridSpan w:val="2"/>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Количество объектов</w:t>
            </w: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r>
              <w:rPr>
                <w:spacing w:val="-6"/>
                <w:sz w:val="20"/>
                <w:szCs w:val="22"/>
              </w:rPr>
              <w:t>Населенный пункт с числен-ностью населением менее 100 человек – не нормиру-ется</w:t>
            </w:r>
          </w:p>
          <w:p w:rsidR="00FF2769" w:rsidRDefault="00FF2769" w:rsidP="00374C40">
            <w:pPr>
              <w:jc w:val="center"/>
              <w:rPr>
                <w:spacing w:val="-6"/>
                <w:sz w:val="20"/>
                <w:szCs w:val="22"/>
              </w:rPr>
            </w:pPr>
          </w:p>
          <w:p w:rsidR="00FF2769" w:rsidRDefault="00FF2769" w:rsidP="00374C40">
            <w:pPr>
              <w:jc w:val="center"/>
              <w:rPr>
                <w:spacing w:val="-6"/>
                <w:sz w:val="20"/>
                <w:szCs w:val="22"/>
              </w:rPr>
            </w:pPr>
            <w:r>
              <w:rPr>
                <w:spacing w:val="-6"/>
                <w:sz w:val="20"/>
                <w:szCs w:val="22"/>
              </w:rPr>
              <w:t>1 на каждые 1000 человек населения населенного пункта но не менее 1 объекта</w:t>
            </w:r>
          </w:p>
        </w:tc>
        <w:tc>
          <w:tcPr>
            <w:tcW w:w="2128"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Пешеходная доступность, м</w:t>
            </w:r>
          </w:p>
        </w:tc>
        <w:tc>
          <w:tcPr>
            <w:tcW w:w="3403" w:type="dxa"/>
            <w:gridSpan w:val="2"/>
            <w:tcBorders>
              <w:top w:val="single" w:sz="6" w:space="0" w:color="auto"/>
              <w:left w:val="single" w:sz="6" w:space="0" w:color="auto"/>
              <w:bottom w:val="single" w:sz="6" w:space="0" w:color="auto"/>
              <w:right w:val="single" w:sz="4" w:space="0" w:color="auto"/>
            </w:tcBorders>
            <w:vAlign w:val="center"/>
            <w:hideMark/>
          </w:tcPr>
          <w:p w:rsidR="00FF2769" w:rsidRDefault="00FF2769" w:rsidP="00374C40">
            <w:pPr>
              <w:jc w:val="center"/>
              <w:rPr>
                <w:color w:val="000000"/>
                <w:spacing w:val="-4"/>
                <w:sz w:val="20"/>
                <w:szCs w:val="22"/>
              </w:rPr>
            </w:pPr>
            <w:r>
              <w:rPr>
                <w:color w:val="000000"/>
                <w:spacing w:val="-4"/>
                <w:sz w:val="20"/>
                <w:szCs w:val="22"/>
              </w:rPr>
              <w:t>500</w:t>
            </w:r>
          </w:p>
        </w:tc>
      </w:tr>
      <w:tr w:rsidR="00FF2769"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374C40">
            <w:pPr>
              <w:jc w:val="center"/>
              <w:rPr>
                <w:b/>
                <w:color w:val="000000"/>
                <w:spacing w:val="-4"/>
                <w:sz w:val="20"/>
                <w:szCs w:val="22"/>
              </w:rPr>
            </w:pPr>
            <w:r>
              <w:rPr>
                <w:b/>
                <w:color w:val="000000"/>
                <w:spacing w:val="-4"/>
                <w:sz w:val="20"/>
                <w:szCs w:val="22"/>
              </w:rPr>
              <w:t>Ритуальные услуги</w:t>
            </w:r>
          </w:p>
        </w:tc>
      </w:tr>
      <w:tr w:rsidR="00FF2769"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374C40">
            <w:pPr>
              <w:widowControl w:val="0"/>
              <w:jc w:val="center"/>
              <w:rPr>
                <w:sz w:val="20"/>
              </w:rPr>
            </w:pPr>
            <w:r>
              <w:rPr>
                <w:b/>
                <w:sz w:val="20"/>
              </w:rPr>
              <w:t>Объекты обслуживания сельского  поселения</w:t>
            </w:r>
          </w:p>
        </w:tc>
        <w:tc>
          <w:tcPr>
            <w:tcW w:w="2910"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tabs>
                <w:tab w:val="left" w:pos="6780"/>
              </w:tabs>
              <w:jc w:val="center"/>
              <w:rPr>
                <w:spacing w:val="-8"/>
                <w:sz w:val="20"/>
                <w:szCs w:val="22"/>
              </w:rPr>
            </w:pP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374C40">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FF2769" w:rsidRDefault="00FF2769" w:rsidP="00374C40">
            <w:pPr>
              <w:jc w:val="center"/>
              <w:rPr>
                <w:color w:val="000000"/>
                <w:spacing w:val="-4"/>
                <w:sz w:val="20"/>
                <w:szCs w:val="22"/>
              </w:rPr>
            </w:pPr>
          </w:p>
        </w:tc>
      </w:tr>
      <w:tr w:rsidR="00FF2769" w:rsidTr="00374C40">
        <w:trPr>
          <w:trHeight w:val="496"/>
        </w:trPr>
        <w:tc>
          <w:tcPr>
            <w:tcW w:w="2727" w:type="dxa"/>
            <w:tcBorders>
              <w:top w:val="single" w:sz="6" w:space="0" w:color="auto"/>
              <w:left w:val="single" w:sz="4" w:space="0" w:color="auto"/>
              <w:bottom w:val="single" w:sz="4" w:space="0" w:color="auto"/>
              <w:right w:val="single" w:sz="6" w:space="0" w:color="auto"/>
            </w:tcBorders>
            <w:vAlign w:val="center"/>
            <w:hideMark/>
          </w:tcPr>
          <w:p w:rsidR="00FF2769" w:rsidRDefault="00FF2769" w:rsidP="00374C40">
            <w:pPr>
              <w:widowControl w:val="0"/>
              <w:jc w:val="center"/>
              <w:rPr>
                <w:b/>
                <w:sz w:val="20"/>
              </w:rPr>
            </w:pPr>
            <w:r>
              <w:rPr>
                <w:sz w:val="20"/>
              </w:rPr>
              <w:t>Кладбище традиционного захоронения</w:t>
            </w:r>
          </w:p>
        </w:tc>
        <w:tc>
          <w:tcPr>
            <w:tcW w:w="2910" w:type="dxa"/>
            <w:gridSpan w:val="3"/>
            <w:tcBorders>
              <w:top w:val="single" w:sz="6" w:space="0" w:color="auto"/>
              <w:left w:val="single" w:sz="6" w:space="0" w:color="auto"/>
              <w:bottom w:val="single" w:sz="4" w:space="0" w:color="auto"/>
              <w:right w:val="single" w:sz="6" w:space="0" w:color="auto"/>
            </w:tcBorders>
            <w:vAlign w:val="center"/>
            <w:hideMark/>
          </w:tcPr>
          <w:p w:rsidR="00FF2769" w:rsidRDefault="00FF2769" w:rsidP="00374C40">
            <w:pPr>
              <w:tabs>
                <w:tab w:val="left" w:pos="6780"/>
              </w:tabs>
              <w:jc w:val="center"/>
              <w:rPr>
                <w:spacing w:val="-8"/>
                <w:sz w:val="20"/>
                <w:szCs w:val="22"/>
              </w:rPr>
            </w:pPr>
            <w:r>
              <w:rPr>
                <w:spacing w:val="-8"/>
                <w:sz w:val="20"/>
                <w:szCs w:val="22"/>
              </w:rPr>
              <w:t>Площадь территории, га на 1000 человек численности населения</w:t>
            </w:r>
          </w:p>
        </w:tc>
        <w:tc>
          <w:tcPr>
            <w:tcW w:w="3257" w:type="dxa"/>
            <w:gridSpan w:val="3"/>
            <w:tcBorders>
              <w:top w:val="single" w:sz="6" w:space="0" w:color="auto"/>
              <w:left w:val="single" w:sz="6" w:space="0" w:color="auto"/>
              <w:bottom w:val="single" w:sz="4" w:space="0" w:color="auto"/>
              <w:right w:val="single" w:sz="6" w:space="0" w:color="auto"/>
            </w:tcBorders>
            <w:vAlign w:val="center"/>
            <w:hideMark/>
          </w:tcPr>
          <w:p w:rsidR="00FF2769" w:rsidRDefault="00FF2769" w:rsidP="00374C40">
            <w:pPr>
              <w:jc w:val="center"/>
              <w:rPr>
                <w:spacing w:val="-6"/>
                <w:sz w:val="20"/>
                <w:szCs w:val="22"/>
              </w:rPr>
            </w:pPr>
            <w:r>
              <w:rPr>
                <w:spacing w:val="-6"/>
                <w:sz w:val="20"/>
                <w:szCs w:val="22"/>
              </w:rPr>
              <w:t>0,24</w:t>
            </w:r>
          </w:p>
        </w:tc>
        <w:tc>
          <w:tcPr>
            <w:tcW w:w="2128" w:type="dxa"/>
            <w:gridSpan w:val="4"/>
            <w:tcBorders>
              <w:top w:val="single" w:sz="6" w:space="0" w:color="auto"/>
              <w:left w:val="single" w:sz="6" w:space="0" w:color="auto"/>
              <w:bottom w:val="single" w:sz="4" w:space="0" w:color="auto"/>
              <w:right w:val="single" w:sz="6" w:space="0" w:color="auto"/>
            </w:tcBorders>
            <w:vAlign w:val="center"/>
          </w:tcPr>
          <w:p w:rsidR="00FF2769" w:rsidRDefault="00FF2769" w:rsidP="00374C40">
            <w:pPr>
              <w:jc w:val="center"/>
              <w:rPr>
                <w:color w:val="000000"/>
                <w:spacing w:val="-4"/>
                <w:sz w:val="20"/>
                <w:szCs w:val="22"/>
              </w:rPr>
            </w:pPr>
          </w:p>
        </w:tc>
        <w:tc>
          <w:tcPr>
            <w:tcW w:w="3403" w:type="dxa"/>
            <w:gridSpan w:val="2"/>
            <w:tcBorders>
              <w:top w:val="single" w:sz="6" w:space="0" w:color="auto"/>
              <w:left w:val="single" w:sz="6" w:space="0" w:color="auto"/>
              <w:bottom w:val="single" w:sz="4" w:space="0" w:color="auto"/>
              <w:right w:val="single" w:sz="4" w:space="0" w:color="auto"/>
            </w:tcBorders>
            <w:vAlign w:val="center"/>
          </w:tcPr>
          <w:p w:rsidR="00FF2769" w:rsidRDefault="00FF2769" w:rsidP="00374C40">
            <w:pPr>
              <w:jc w:val="center"/>
              <w:rPr>
                <w:color w:val="000000"/>
                <w:spacing w:val="-4"/>
                <w:sz w:val="20"/>
                <w:szCs w:val="22"/>
              </w:rPr>
            </w:pPr>
          </w:p>
        </w:tc>
      </w:tr>
    </w:tbl>
    <w:p w:rsidR="00FF2769" w:rsidRDefault="00FF2769" w:rsidP="00607FB0">
      <w:pPr>
        <w:autoSpaceDE w:val="0"/>
        <w:ind w:firstLine="709"/>
        <w:jc w:val="both"/>
        <w:rPr>
          <w:sz w:val="28"/>
          <w:szCs w:val="28"/>
        </w:rPr>
      </w:pPr>
    </w:p>
    <w:p w:rsidR="00FF2769" w:rsidRDefault="00FF2769" w:rsidP="00607FB0">
      <w:pPr>
        <w:autoSpaceDE w:val="0"/>
        <w:ind w:firstLine="709"/>
        <w:jc w:val="both"/>
        <w:rPr>
          <w:sz w:val="28"/>
          <w:szCs w:val="28"/>
        </w:rPr>
      </w:pP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FF2769" w:rsidRDefault="00FF2769" w:rsidP="00607FB0">
      <w:pPr>
        <w:autoSpaceDE w:val="0"/>
        <w:ind w:firstLine="709"/>
        <w:jc w:val="both"/>
        <w:rPr>
          <w:sz w:val="28"/>
          <w:szCs w:val="28"/>
        </w:rPr>
      </w:pPr>
    </w:p>
    <w:p w:rsidR="00FF2769" w:rsidRPr="00FB7DF5" w:rsidRDefault="00FF2769"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lastRenderedPageBreak/>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FF2769" w:rsidRDefault="00FF2769" w:rsidP="00FF2769">
      <w:pPr>
        <w:autoSpaceDE w:val="0"/>
        <w:autoSpaceDN w:val="0"/>
        <w:adjustRightInd w:val="0"/>
        <w:ind w:right="-1"/>
        <w:jc w:val="right"/>
        <w:rPr>
          <w:bCs/>
          <w:sz w:val="28"/>
          <w:szCs w:val="28"/>
        </w:rPr>
      </w:pPr>
    </w:p>
    <w:p w:rsidR="00FF2769" w:rsidRPr="00FB7DF5" w:rsidRDefault="00FF2769" w:rsidP="00FF2769">
      <w:pPr>
        <w:autoSpaceDE w:val="0"/>
        <w:autoSpaceDN w:val="0"/>
        <w:adjustRightInd w:val="0"/>
        <w:ind w:right="-1"/>
        <w:jc w:val="right"/>
        <w:rPr>
          <w:bCs/>
          <w:sz w:val="28"/>
          <w:szCs w:val="28"/>
        </w:rPr>
      </w:pPr>
      <w:r w:rsidRPr="00FB7DF5">
        <w:rPr>
          <w:bCs/>
          <w:sz w:val="28"/>
          <w:szCs w:val="28"/>
        </w:rPr>
        <w:t>Таблица 13</w:t>
      </w:r>
    </w:p>
    <w:p w:rsidR="00FF2769" w:rsidRPr="00FB7DF5" w:rsidRDefault="00FF2769" w:rsidP="00FF2769">
      <w:pPr>
        <w:autoSpaceDE w:val="0"/>
        <w:autoSpaceDN w:val="0"/>
        <w:adjustRightInd w:val="0"/>
        <w:ind w:right="-1"/>
        <w:jc w:val="right"/>
        <w:rPr>
          <w:bCs/>
          <w:sz w:val="28"/>
          <w:szCs w:val="28"/>
        </w:rPr>
      </w:pPr>
    </w:p>
    <w:p w:rsidR="00FF2769" w:rsidRPr="00FB7DF5" w:rsidRDefault="00FF2769" w:rsidP="00FF2769">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FF2769" w:rsidRPr="00FB7DF5" w:rsidRDefault="00FF2769" w:rsidP="00FF2769">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FF2769" w:rsidRPr="00FB7DF5" w:rsidRDefault="00FF2769" w:rsidP="00FF2769">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FF2769" w:rsidRPr="00FB7DF5" w:rsidTr="00374C40">
        <w:trPr>
          <w:trHeight w:val="1085"/>
        </w:trPr>
        <w:tc>
          <w:tcPr>
            <w:tcW w:w="3335" w:type="dxa"/>
          </w:tcPr>
          <w:p w:rsidR="00FF2769" w:rsidRPr="00FB7DF5" w:rsidRDefault="00FF2769" w:rsidP="00374C40">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FF2769" w:rsidRPr="00FB7DF5" w:rsidTr="00374C40">
        <w:trPr>
          <w:trHeight w:val="440"/>
        </w:trPr>
        <w:tc>
          <w:tcPr>
            <w:tcW w:w="3335" w:type="dxa"/>
          </w:tcPr>
          <w:p w:rsidR="00FF2769" w:rsidRPr="00FB7DF5" w:rsidRDefault="00FF2769" w:rsidP="00374C40">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12</w:t>
            </w:r>
          </w:p>
        </w:tc>
      </w:tr>
      <w:tr w:rsidR="00FF2769" w:rsidRPr="00FB7DF5" w:rsidTr="00374C40">
        <w:tc>
          <w:tcPr>
            <w:tcW w:w="3335" w:type="dxa"/>
          </w:tcPr>
          <w:p w:rsidR="00FF2769" w:rsidRPr="00FB7DF5" w:rsidRDefault="00FF2769" w:rsidP="00374C40">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FF2769" w:rsidRPr="00FB7DF5" w:rsidRDefault="00FF2769" w:rsidP="00374C40">
            <w:pPr>
              <w:widowControl w:val="0"/>
              <w:autoSpaceDE w:val="0"/>
              <w:autoSpaceDN w:val="0"/>
              <w:jc w:val="center"/>
              <w:rPr>
                <w:color w:val="000000"/>
                <w:sz w:val="23"/>
                <w:szCs w:val="23"/>
              </w:rPr>
            </w:pPr>
          </w:p>
        </w:tc>
      </w:tr>
      <w:tr w:rsidR="00FF2769" w:rsidRPr="00FB7DF5" w:rsidTr="00374C40">
        <w:tc>
          <w:tcPr>
            <w:tcW w:w="3335" w:type="dxa"/>
          </w:tcPr>
          <w:p w:rsidR="00FF2769" w:rsidRPr="00FB7DF5" w:rsidRDefault="00FF2769" w:rsidP="00374C40">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10 – 40</w:t>
            </w:r>
          </w:p>
        </w:tc>
      </w:tr>
      <w:tr w:rsidR="00FF2769" w:rsidRPr="00FB7DF5" w:rsidTr="00374C40">
        <w:tc>
          <w:tcPr>
            <w:tcW w:w="3335" w:type="dxa"/>
          </w:tcPr>
          <w:p w:rsidR="00FF2769" w:rsidRPr="00FB7DF5" w:rsidRDefault="00FF2769" w:rsidP="00374C40">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20</w:t>
            </w:r>
          </w:p>
        </w:tc>
      </w:tr>
      <w:tr w:rsidR="00FF2769" w:rsidRPr="00FB7DF5" w:rsidTr="00374C40">
        <w:tc>
          <w:tcPr>
            <w:tcW w:w="3335" w:type="dxa"/>
          </w:tcPr>
          <w:p w:rsidR="00FF2769" w:rsidRPr="00FB7DF5" w:rsidRDefault="00FF2769" w:rsidP="00374C40">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FF2769" w:rsidRPr="00FB7DF5" w:rsidRDefault="00FF2769" w:rsidP="00374C40">
            <w:pPr>
              <w:widowControl w:val="0"/>
              <w:autoSpaceDE w:val="0"/>
              <w:autoSpaceDN w:val="0"/>
              <w:jc w:val="center"/>
              <w:rPr>
                <w:color w:val="000000"/>
                <w:sz w:val="23"/>
                <w:szCs w:val="23"/>
              </w:rPr>
            </w:pPr>
            <w:r w:rsidRPr="00FB7DF5">
              <w:rPr>
                <w:color w:val="000000"/>
                <w:sz w:val="23"/>
                <w:szCs w:val="23"/>
              </w:rPr>
              <w:t>40</w:t>
            </w:r>
          </w:p>
        </w:tc>
      </w:tr>
    </w:tbl>
    <w:p w:rsidR="00FF2769" w:rsidRPr="00FB7DF5" w:rsidRDefault="00FF2769" w:rsidP="00FF2769">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FF2769" w:rsidRPr="00FB7DF5" w:rsidRDefault="00FF2769" w:rsidP="00FF2769">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FF2769" w:rsidRPr="00FB7DF5" w:rsidRDefault="00FF2769" w:rsidP="00FF2769">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FF2769" w:rsidRPr="00FB7DF5" w:rsidRDefault="00FF2769" w:rsidP="00FF2769">
      <w:pPr>
        <w:autoSpaceDE w:val="0"/>
        <w:spacing w:line="276" w:lineRule="auto"/>
        <w:ind w:right="-568"/>
        <w:jc w:val="center"/>
        <w:rPr>
          <w:rFonts w:eastAsia="TimesNewRomanPSMT"/>
          <w:b/>
          <w:sz w:val="28"/>
          <w:szCs w:val="28"/>
        </w:rPr>
      </w:pPr>
    </w:p>
    <w:p w:rsidR="00FF2769" w:rsidRPr="00FB7DF5" w:rsidRDefault="00FF2769" w:rsidP="00FF2769">
      <w:pPr>
        <w:autoSpaceDE w:val="0"/>
        <w:ind w:right="-568"/>
        <w:jc w:val="center"/>
        <w:rPr>
          <w:rFonts w:eastAsia="TimesNewRomanPSMT"/>
          <w:sz w:val="28"/>
          <w:szCs w:val="28"/>
        </w:rPr>
      </w:pPr>
    </w:p>
    <w:p w:rsidR="00FF2769" w:rsidRPr="00FB7DF5" w:rsidRDefault="00FF2769" w:rsidP="00FF2769">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w:t>
      </w:r>
      <w:r>
        <w:rPr>
          <w:rFonts w:eastAsia="TimesNewRomanPSMT"/>
          <w:b/>
          <w:sz w:val="28"/>
          <w:szCs w:val="28"/>
        </w:rPr>
        <w:t>щ сельскохозяйственных продукто</w:t>
      </w:r>
      <w:r w:rsidRPr="00FB7DF5">
        <w:rPr>
          <w:rFonts w:eastAsia="TimesNewRomanPSMT"/>
          <w:b/>
          <w:sz w:val="28"/>
          <w:szCs w:val="28"/>
        </w:rPr>
        <w:t>в жилых зонах поселений</w:t>
      </w:r>
    </w:p>
    <w:p w:rsidR="00FF2769" w:rsidRPr="00FB7DF5" w:rsidRDefault="00FF2769" w:rsidP="00FF2769">
      <w:pPr>
        <w:autoSpaceDE w:val="0"/>
        <w:ind w:right="-568" w:firstLine="709"/>
        <w:jc w:val="both"/>
        <w:rPr>
          <w:rFonts w:eastAsia="TimesNewRomanPSMT"/>
          <w:sz w:val="28"/>
          <w:szCs w:val="28"/>
        </w:rPr>
      </w:pPr>
    </w:p>
    <w:p w:rsidR="00FF2769" w:rsidRPr="00FB7DF5" w:rsidRDefault="00FF2769" w:rsidP="00FF2769">
      <w:pPr>
        <w:autoSpaceDE w:val="0"/>
        <w:ind w:right="-568" w:firstLine="709"/>
        <w:jc w:val="both"/>
        <w:rPr>
          <w:rFonts w:eastAsia="TimesNewRomanPSMT"/>
          <w:sz w:val="28"/>
          <w:szCs w:val="28"/>
        </w:rPr>
      </w:pPr>
    </w:p>
    <w:p w:rsidR="00FF2769" w:rsidRPr="00FB7DF5" w:rsidRDefault="00FF2769" w:rsidP="00FF2769">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1" w:name="_Toc47964075"/>
      <w:bookmarkStart w:id="12" w:name="_Toc47969363"/>
      <w:bookmarkStart w:id="13"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FF2769" w:rsidRPr="00FF2769">
        <w:rPr>
          <w:sz w:val="28"/>
          <w:szCs w:val="20"/>
        </w:rPr>
        <w:t>«ЛОБАЗОВСКИЙ  СЕЛЬСОВЕТ» ОКТЯБРЬСКОГО РАЙОНА</w:t>
      </w:r>
      <w:r w:rsidR="00FF2769" w:rsidRPr="00FF2769">
        <w:rPr>
          <w:sz w:val="40"/>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FF2769" w:rsidRPr="00FF2769">
        <w:rPr>
          <w:sz w:val="28"/>
          <w:szCs w:val="20"/>
        </w:rPr>
        <w:t>«Лобазовский сельсовет» Октябрьского района</w:t>
      </w:r>
      <w:r w:rsidR="00FF2769" w:rsidRPr="00FB7DF5">
        <w:rPr>
          <w:b/>
          <w:bCs/>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F2769" w:rsidRPr="00FF2769">
        <w:rPr>
          <w:sz w:val="28"/>
          <w:szCs w:val="20"/>
        </w:rPr>
        <w:t>«Лобазовский сельсовет» Октябрьского района</w:t>
      </w:r>
      <w:r w:rsidR="00FF2769"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F2769" w:rsidRPr="00FF2769">
        <w:rPr>
          <w:sz w:val="28"/>
          <w:szCs w:val="20"/>
        </w:rPr>
        <w:t>«ЛОБАЗОВСКИЙ  СЕЛЬСОВЕТ» ОКТЯБРЬСКОГО РАЙОНА</w:t>
      </w:r>
      <w:r w:rsidR="00FF2769" w:rsidRPr="00FF2769">
        <w:rPr>
          <w:sz w:val="40"/>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F2769" w:rsidRPr="00FF2769">
        <w:rPr>
          <w:sz w:val="28"/>
          <w:szCs w:val="20"/>
        </w:rPr>
        <w:t>«Лобазовский сельсовет» Октябрьского района</w:t>
      </w:r>
      <w:r w:rsidR="00FF2769" w:rsidRPr="00FB7DF5">
        <w:rPr>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F2769" w:rsidRPr="00FF2769">
        <w:rPr>
          <w:sz w:val="28"/>
          <w:szCs w:val="20"/>
        </w:rPr>
        <w:t>«Лобазовский сельсовет» Октябрьского района</w:t>
      </w:r>
      <w:r w:rsidR="00FF2769" w:rsidRPr="00FB7DF5">
        <w:rPr>
          <w:rFonts w:eastAsia="TimesNewRomanPSMT"/>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w:t>
            </w:r>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8311CE" w:rsidRPr="00FB7DF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1"/>
    <w:bookmarkEnd w:id="12"/>
    <w:bookmarkEnd w:id="13"/>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57A" w:rsidRDefault="00F6457A" w:rsidP="00BB7348">
      <w:r>
        <w:separator/>
      </w:r>
    </w:p>
  </w:endnote>
  <w:endnote w:type="continuationSeparator" w:id="0">
    <w:p w:rsidR="00F6457A" w:rsidRDefault="00F6457A"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17" w:rsidRDefault="007B5F17" w:rsidP="00F00669">
    <w:pPr>
      <w:pStyle w:val="ae"/>
    </w:pPr>
  </w:p>
  <w:p w:rsidR="007B5F17" w:rsidRPr="00F00669" w:rsidRDefault="007B5F17"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57A" w:rsidRDefault="00F6457A" w:rsidP="00BB7348">
      <w:r>
        <w:separator/>
      </w:r>
    </w:p>
  </w:footnote>
  <w:footnote w:type="continuationSeparator" w:id="0">
    <w:p w:rsidR="00F6457A" w:rsidRDefault="00F6457A"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B5F17" w:rsidRDefault="00C0536A">
        <w:pPr>
          <w:pStyle w:val="ac"/>
          <w:jc w:val="center"/>
        </w:pPr>
        <w:r w:rsidRPr="00CA4E64">
          <w:rPr>
            <w:rFonts w:ascii="Times New Roman" w:hAnsi="Times New Roman" w:cs="Times New Roman"/>
          </w:rPr>
          <w:fldChar w:fldCharType="begin"/>
        </w:r>
        <w:r w:rsidR="007B5F1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502D8" w:rsidRPr="003502D8">
          <w:rPr>
            <w:rFonts w:ascii="Times New Roman" w:hAnsi="Times New Roman" w:cs="Times New Roman"/>
            <w:noProof/>
            <w:lang w:val="ru-RU"/>
          </w:rPr>
          <w:t>18</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17" w:rsidRDefault="007B5F17">
    <w:pPr>
      <w:pStyle w:val="ac"/>
      <w:jc w:val="center"/>
    </w:pPr>
  </w:p>
  <w:p w:rsidR="007B5F17" w:rsidRDefault="007B5F1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B5F17" w:rsidRDefault="00C0536A">
        <w:pPr>
          <w:pStyle w:val="ac"/>
          <w:jc w:val="center"/>
        </w:pPr>
        <w:r w:rsidRPr="00CA4E64">
          <w:rPr>
            <w:rFonts w:ascii="Times New Roman" w:hAnsi="Times New Roman" w:cs="Times New Roman"/>
          </w:rPr>
          <w:fldChar w:fldCharType="begin"/>
        </w:r>
        <w:r w:rsidR="007B5F17"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F2769" w:rsidRPr="00FF2769">
          <w:rPr>
            <w:rFonts w:ascii="Times New Roman" w:hAnsi="Times New Roman" w:cs="Times New Roman"/>
            <w:noProof/>
            <w:lang w:val="ru-RU"/>
          </w:rPr>
          <w:t>21</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17" w:rsidRPr="0010196E" w:rsidRDefault="007B5F17">
    <w:pPr>
      <w:pStyle w:val="ac"/>
      <w:jc w:val="center"/>
      <w:rPr>
        <w:lang w:val="ru-RU"/>
      </w:rPr>
    </w:pPr>
  </w:p>
  <w:p w:rsidR="007B5F17" w:rsidRDefault="007B5F1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2701B"/>
    <w:multiLevelType w:val="hybridMultilevel"/>
    <w:tmpl w:val="2CDAFD4A"/>
    <w:lvl w:ilvl="0" w:tplc="A954A74E">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5"/>
  </w:num>
  <w:num w:numId="17">
    <w:abstractNumId w:val="11"/>
  </w:num>
  <w:num w:numId="18">
    <w:abstractNumId w:val="5"/>
  </w:num>
  <w:num w:numId="19">
    <w:abstractNumId w:val="18"/>
  </w:num>
  <w:num w:numId="20">
    <w:abstractNumId w:val="14"/>
  </w:num>
  <w:num w:numId="21">
    <w:abstractNumId w:val="4"/>
  </w:num>
  <w:num w:numId="22">
    <w:abstractNumId w:val="9"/>
  </w:num>
  <w:num w:numId="23">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5DFA"/>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6D4E"/>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073"/>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2D8"/>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44B0"/>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5F17"/>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51A"/>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20A3"/>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1743D"/>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4AF8"/>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36A"/>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7A"/>
    <w:rsid w:val="00F645E1"/>
    <w:rsid w:val="00F6549D"/>
    <w:rsid w:val="00F6678A"/>
    <w:rsid w:val="00F66916"/>
    <w:rsid w:val="00F7094E"/>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3C16"/>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2769"/>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5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refClick(19,%22ZhURAVLINO%2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FBD8-FF72-4DC4-9DD4-2EF43D11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7271</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Компьютер2</cp:lastModifiedBy>
  <cp:revision>13</cp:revision>
  <cp:lastPrinted>2021-04-27T07:51:00Z</cp:lastPrinted>
  <dcterms:created xsi:type="dcterms:W3CDTF">2021-05-28T09:55:00Z</dcterms:created>
  <dcterms:modified xsi:type="dcterms:W3CDTF">2021-11-10T14:10:00Z</dcterms:modified>
</cp:coreProperties>
</file>