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AE" w:rsidRDefault="000C60AE" w:rsidP="000C60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ПРОЕКТ</w:t>
      </w:r>
    </w:p>
    <w:p w:rsidR="000C60AE" w:rsidRDefault="000C60AE" w:rsidP="000C60A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C60AE" w:rsidRDefault="000C60AE" w:rsidP="000C60A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Р О С </w:t>
      </w:r>
      <w:proofErr w:type="spellStart"/>
      <w:proofErr w:type="gramStart"/>
      <w:r>
        <w:rPr>
          <w:rFonts w:ascii="Arial" w:hAnsi="Arial" w:cs="Arial"/>
          <w:b/>
          <w:sz w:val="32"/>
          <w:szCs w:val="32"/>
        </w:rPr>
        <w:t>С</w:t>
      </w:r>
      <w:proofErr w:type="spellEnd"/>
      <w:proofErr w:type="gramEnd"/>
      <w:r>
        <w:rPr>
          <w:rFonts w:ascii="Arial" w:hAnsi="Arial" w:cs="Arial"/>
          <w:b/>
          <w:sz w:val="32"/>
          <w:szCs w:val="32"/>
        </w:rPr>
        <w:t xml:space="preserve"> И Й С К А Я  Ф Е Д Е Р А Ц И Я</w:t>
      </w:r>
    </w:p>
    <w:p w:rsidR="000C60AE" w:rsidRDefault="000C60AE" w:rsidP="000C60A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   </w:t>
      </w:r>
    </w:p>
    <w:p w:rsidR="000C60AE" w:rsidRDefault="000C60AE" w:rsidP="000C60A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ЛОБАЗОВСКОГО  СЕЛЬСОВЕТА</w:t>
      </w:r>
    </w:p>
    <w:p w:rsidR="000C60AE" w:rsidRDefault="000C60AE" w:rsidP="000C60A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ОКТЯБРЬСКОГО  РАЙОНА</w:t>
      </w:r>
    </w:p>
    <w:p w:rsidR="000C60AE" w:rsidRDefault="000C60AE" w:rsidP="000C60A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КУРСКОЙ  ОБЛАСТИ</w:t>
      </w:r>
    </w:p>
    <w:p w:rsidR="000C60AE" w:rsidRDefault="000C60AE" w:rsidP="000C60A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C60AE" w:rsidRDefault="000C60AE" w:rsidP="000C60A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C60AE" w:rsidRDefault="000C60AE" w:rsidP="000C60A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П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0C60AE" w:rsidRDefault="000C60AE" w:rsidP="000C60A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C60AE" w:rsidRDefault="000C60AE" w:rsidP="000C60A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.2024   №</w:t>
      </w:r>
    </w:p>
    <w:p w:rsidR="000C60AE" w:rsidRDefault="000C60AE" w:rsidP="000C60AE">
      <w:pPr>
        <w:spacing w:after="0" w:line="240" w:lineRule="auto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0C60AE" w:rsidRDefault="000C60AE" w:rsidP="000C60AE">
      <w:pPr>
        <w:spacing w:after="0" w:line="240" w:lineRule="auto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0C60AE" w:rsidRDefault="000C60AE" w:rsidP="000C60AE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Об утверждении Программы профилактики рисков причинения вреда (ущерба) охраняемым законом ценностям на 2025 год в рамках </w:t>
      </w:r>
      <w:r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 xml:space="preserve">муниципального контроля в сфере благоустройства </w:t>
      </w:r>
    </w:p>
    <w:p w:rsidR="000C60AE" w:rsidRDefault="000C60AE" w:rsidP="000C60AE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>на территории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Лобазовского сельсовета </w:t>
      </w:r>
    </w:p>
    <w:p w:rsidR="000C60AE" w:rsidRDefault="000C60AE" w:rsidP="000C60A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Октябрьского района  Курской области </w:t>
      </w:r>
    </w:p>
    <w:p w:rsidR="000C60AE" w:rsidRDefault="000C60AE" w:rsidP="000C60AE">
      <w:pPr>
        <w:autoSpaceDE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C60AE" w:rsidRDefault="000C60AE" w:rsidP="000C60AE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Лобазовского сельсовета Октябрьского района Курской области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о с т а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н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о в л я е т:</w:t>
      </w:r>
    </w:p>
    <w:p w:rsidR="000C60AE" w:rsidRDefault="000C60AE" w:rsidP="000C60AE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Утвердить прилагаемую Программу профилактики рисков причинения вреда (ущерба) охраняемым законом ценностям на 2025 год при осуществлении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  <w:color w:val="000000"/>
          <w:sz w:val="24"/>
          <w:szCs w:val="24"/>
        </w:rPr>
        <w:t xml:space="preserve"> Лобазовского сельсовета Октябрьского района Курской области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Разместить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настоящее постановление на официальном сайте Администрации Лобазовского сельсовета Октябрьского района в сети Интернет.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  </w:t>
      </w:r>
      <w:r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подписания.</w:t>
      </w:r>
    </w:p>
    <w:p w:rsidR="000C60AE" w:rsidRDefault="000C60AE" w:rsidP="000C60AE">
      <w:pPr>
        <w:jc w:val="both"/>
        <w:rPr>
          <w:rFonts w:ascii="Arial" w:hAnsi="Arial" w:cs="Arial"/>
          <w:sz w:val="24"/>
          <w:szCs w:val="24"/>
        </w:rPr>
      </w:pPr>
    </w:p>
    <w:p w:rsidR="000C60AE" w:rsidRDefault="000C60AE" w:rsidP="000C60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</w:t>
      </w:r>
    </w:p>
    <w:p w:rsidR="000C60AE" w:rsidRDefault="000C60AE" w:rsidP="000C60AE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Лобазовского сельсовета   </w:t>
      </w:r>
    </w:p>
    <w:p w:rsidR="000C60AE" w:rsidRDefault="000C60AE" w:rsidP="000C60AE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Н.В.Семерова</w:t>
      </w:r>
      <w:proofErr w:type="spellEnd"/>
    </w:p>
    <w:p w:rsidR="000C60AE" w:rsidRDefault="000C60AE" w:rsidP="000C60AE">
      <w:pPr>
        <w:pStyle w:val="a4"/>
        <w:rPr>
          <w:rFonts w:ascii="Arial" w:hAnsi="Arial" w:cs="Arial"/>
          <w:sz w:val="24"/>
          <w:szCs w:val="24"/>
        </w:rPr>
      </w:pPr>
    </w:p>
    <w:p w:rsidR="000C60AE" w:rsidRDefault="000C60AE" w:rsidP="000C60AE">
      <w:pPr>
        <w:pStyle w:val="a4"/>
        <w:rPr>
          <w:rFonts w:ascii="Arial" w:hAnsi="Arial" w:cs="Arial"/>
          <w:sz w:val="24"/>
          <w:szCs w:val="24"/>
        </w:rPr>
      </w:pPr>
    </w:p>
    <w:p w:rsidR="000C60AE" w:rsidRDefault="000C60AE" w:rsidP="000C60AE">
      <w:pPr>
        <w:pStyle w:val="a4"/>
        <w:rPr>
          <w:rFonts w:ascii="Arial" w:hAnsi="Arial" w:cs="Arial"/>
          <w:sz w:val="24"/>
          <w:szCs w:val="24"/>
        </w:rPr>
      </w:pPr>
    </w:p>
    <w:p w:rsidR="000C60AE" w:rsidRDefault="000C60AE" w:rsidP="000C60AE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Утвержден</w:t>
      </w:r>
    </w:p>
    <w:p w:rsidR="000C60AE" w:rsidRDefault="000C60AE" w:rsidP="000C60AE">
      <w:pPr>
        <w:pStyle w:val="Standard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постановлением Администрации </w:t>
      </w:r>
    </w:p>
    <w:p w:rsidR="000C60AE" w:rsidRDefault="000C60AE" w:rsidP="000C60AE">
      <w:pPr>
        <w:pStyle w:val="Standard"/>
        <w:jc w:val="right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color w:val="000000"/>
          <w:lang w:val="ru-RU"/>
        </w:rPr>
        <w:t>Лобазовского сельсовета</w:t>
      </w:r>
    </w:p>
    <w:p w:rsidR="000C60AE" w:rsidRDefault="000C60AE" w:rsidP="000C60AE">
      <w:pPr>
        <w:pStyle w:val="Standard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 Октябрьского района</w:t>
      </w:r>
    </w:p>
    <w:p w:rsidR="000C60AE" w:rsidRDefault="000C60AE" w:rsidP="000C60A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от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.2024 №</w:t>
      </w:r>
    </w:p>
    <w:p w:rsidR="000C60AE" w:rsidRDefault="000C60AE" w:rsidP="000C60A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C60AE" w:rsidRDefault="000C60AE" w:rsidP="000C60AE">
      <w:pPr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</w:rPr>
      </w:pPr>
    </w:p>
    <w:p w:rsidR="000C60AE" w:rsidRDefault="000C60AE" w:rsidP="000C60AE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2025 год </w:t>
      </w:r>
    </w:p>
    <w:p w:rsidR="000C60AE" w:rsidRDefault="000C60AE" w:rsidP="000C60AE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в рамках </w:t>
      </w:r>
      <w:r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 xml:space="preserve">муниципального контроля в сфере благоустройства </w:t>
      </w:r>
    </w:p>
    <w:p w:rsidR="000C60AE" w:rsidRDefault="000C60AE" w:rsidP="000C60AE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на территории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Лобазовского сельсовета </w:t>
      </w:r>
    </w:p>
    <w:p w:rsidR="000C60AE" w:rsidRDefault="000C60AE" w:rsidP="000C60A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Октябрьского района Курской области</w:t>
      </w:r>
    </w:p>
    <w:p w:rsidR="000C60AE" w:rsidRDefault="000C60AE" w:rsidP="000C60A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C60AE" w:rsidRDefault="000C60AE" w:rsidP="000C60A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C60AE" w:rsidRDefault="000C60AE" w:rsidP="000C60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color w:val="000000"/>
        </w:rPr>
        <w:t xml:space="preserve">Настоящая Программа профилактики рисков причинения вреда (ущерба) охраняемым законом ценностям на 2025 год при осуществлении </w:t>
      </w:r>
      <w:r>
        <w:rPr>
          <w:rFonts w:ascii="Arial" w:eastAsia="Calibri" w:hAnsi="Arial" w:cs="Arial"/>
          <w:color w:val="000000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  <w:color w:val="000000"/>
        </w:rPr>
        <w:t xml:space="preserve"> Лобазовского сельсовета Октябрьского района Курской области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(далее – Программа) </w:t>
      </w:r>
      <w:r>
        <w:rPr>
          <w:rFonts w:ascii="Arial" w:hAnsi="Arial" w:cs="Arial"/>
        </w:rPr>
        <w:t>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</w:t>
      </w:r>
      <w:proofErr w:type="gramEnd"/>
      <w:r>
        <w:rPr>
          <w:rFonts w:ascii="Arial" w:hAnsi="Arial" w:cs="Arial"/>
        </w:rPr>
        <w:t xml:space="preserve"> территории Лобазовского сельсовета Октябрьского района Курской области, 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C60AE" w:rsidRDefault="000C60AE" w:rsidP="000C60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Программа разработана в соответствии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:</w:t>
      </w:r>
    </w:p>
    <w:p w:rsidR="000C60AE" w:rsidRDefault="000C60AE" w:rsidP="000C60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0C60AE" w:rsidRDefault="000C60AE" w:rsidP="000C60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0C60AE" w:rsidRDefault="000C60AE" w:rsidP="000C60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0C60AE" w:rsidRDefault="000C60AE" w:rsidP="000C60AE">
      <w:pPr>
        <w:jc w:val="both"/>
        <w:rPr>
          <w:rFonts w:ascii="Arial" w:hAnsi="Arial" w:cs="Arial"/>
          <w:sz w:val="24"/>
          <w:szCs w:val="24"/>
        </w:rPr>
      </w:pPr>
      <w:r>
        <w:rPr>
          <w:rStyle w:val="a6"/>
          <w:rFonts w:ascii="Arial" w:hAnsi="Arial" w:cs="Arial"/>
          <w:sz w:val="24"/>
          <w:szCs w:val="24"/>
        </w:rPr>
        <w:t xml:space="preserve">     </w:t>
      </w:r>
      <w:proofErr w:type="gramStart"/>
      <w:r>
        <w:rPr>
          <w:rFonts w:ascii="Arial" w:hAnsi="Arial" w:cs="Arial"/>
          <w:sz w:val="24"/>
          <w:szCs w:val="24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Лобазовского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требования), установленных Федеральным законом от 24 ноября 1995 года № 181-ФЗ «О социальной защите инвалидов в Российской Федерации», и иными принимаемыми</w:t>
      </w:r>
      <w:proofErr w:type="gramEnd"/>
      <w:r>
        <w:rPr>
          <w:rFonts w:ascii="Arial" w:hAnsi="Arial" w:cs="Arial"/>
          <w:sz w:val="24"/>
          <w:szCs w:val="24"/>
        </w:rPr>
        <w:t xml:space="preserve"> в соответствии с ними нормативными правовыми актами, а также  исполнение решений, принимаемых по результатам контрольных мероприятий.</w:t>
      </w:r>
    </w:p>
    <w:p w:rsidR="000C60AE" w:rsidRDefault="000C60AE" w:rsidP="000C60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утвержденные решением Собранием депутатов Лобазовского </w:t>
      </w:r>
      <w:r>
        <w:rPr>
          <w:rFonts w:ascii="Arial" w:hAnsi="Arial" w:cs="Arial"/>
          <w:sz w:val="24"/>
          <w:szCs w:val="24"/>
        </w:rPr>
        <w:lastRenderedPageBreak/>
        <w:t>сельсовета от   26 октября 2020 года  № 161 « О внесении изменений в решение Собрания депутатов Лобазовского сельсовета от  19.06.2012г. № 15 (в ред. решения от 29.05.2018 № 17) «Об утверждении правил благоустройства и санитарного содержания населенных пунктов Лобазовского</w:t>
      </w:r>
      <w:r>
        <w:rPr>
          <w:rStyle w:val="A00"/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>».</w:t>
      </w:r>
      <w:proofErr w:type="gramEnd"/>
    </w:p>
    <w:p w:rsidR="000C60AE" w:rsidRDefault="000C60AE" w:rsidP="000C60AE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Объектами муниципального контроля в сфере благоустройства являются:</w:t>
      </w:r>
    </w:p>
    <w:p w:rsidR="000C60AE" w:rsidRDefault="000C60AE" w:rsidP="000C60AE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деятельность, действия (бездействие) контролируемых лиц в сфере благоустройства территории </w:t>
      </w:r>
      <w:r>
        <w:rPr>
          <w:rFonts w:ascii="Arial" w:eastAsia="Calibri" w:hAnsi="Arial" w:cs="Arial"/>
          <w:sz w:val="24"/>
          <w:szCs w:val="24"/>
        </w:rPr>
        <w:t>Лобазовского сельсовета Октябрьского района Курской области</w:t>
      </w:r>
      <w:r>
        <w:rPr>
          <w:rFonts w:ascii="Arial" w:hAnsi="Arial" w:cs="Arial"/>
          <w:i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C60AE" w:rsidRDefault="000C60AE" w:rsidP="000C60AE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результаты деятельности контролируемых лиц, в том числе работы и услуги, </w:t>
      </w:r>
      <w:proofErr w:type="gramStart"/>
      <w:r>
        <w:rPr>
          <w:rFonts w:ascii="Arial" w:hAnsi="Arial" w:cs="Arial"/>
          <w:sz w:val="24"/>
          <w:szCs w:val="24"/>
        </w:rPr>
        <w:t>к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которым</w:t>
      </w:r>
      <w:proofErr w:type="gramEnd"/>
      <w:r>
        <w:rPr>
          <w:rFonts w:ascii="Arial" w:hAnsi="Arial" w:cs="Arial"/>
          <w:sz w:val="24"/>
          <w:szCs w:val="24"/>
        </w:rPr>
        <w:t xml:space="preserve"> предъявляются обязательные требования;</w:t>
      </w:r>
    </w:p>
    <w:p w:rsidR="000C60AE" w:rsidRDefault="000C60AE" w:rsidP="000C60AE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0C60AE" w:rsidRDefault="000C60AE" w:rsidP="000C60AE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соблюдение требований к обеспечению доступности для инвалидов объектов социальной, инженерной  и транспортной инфраструктур и предоставляемых услуг.</w:t>
      </w:r>
    </w:p>
    <w:p w:rsidR="000C60AE" w:rsidRDefault="000C60AE" w:rsidP="000C60AE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0C60AE" w:rsidRDefault="000C60AE" w:rsidP="000C60A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C60AE" w:rsidRDefault="000C60AE" w:rsidP="000C60A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0C60AE" w:rsidRDefault="000C60AE" w:rsidP="000C60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1.2.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образования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образования</w:t>
      </w:r>
      <w:r>
        <w:rPr>
          <w:rFonts w:ascii="Arial" w:hAnsi="Arial" w:cs="Arial"/>
          <w:color w:val="000000"/>
          <w:sz w:val="24"/>
          <w:szCs w:val="24"/>
        </w:rPr>
        <w:t xml:space="preserve"> в соответствии с Правилами;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исполнение решений, принимаемых по результатам контрольных мероприятий.</w:t>
      </w:r>
    </w:p>
    <w:p w:rsidR="000C60AE" w:rsidRDefault="000C60AE" w:rsidP="000C60AE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В рамках профилактики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>
        <w:rPr>
          <w:rFonts w:ascii="Arial" w:hAnsi="Arial" w:cs="Arial"/>
          <w:color w:val="000000"/>
          <w:sz w:val="24"/>
          <w:szCs w:val="24"/>
        </w:rPr>
        <w:t xml:space="preserve"> администрацией  в 2024 году осуществлялись следующие мероприятия:</w:t>
      </w:r>
    </w:p>
    <w:p w:rsidR="000C60AE" w:rsidRDefault="000C60AE" w:rsidP="000C60AE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C60AE" w:rsidRDefault="000C60AE" w:rsidP="000C60AE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C60AE" w:rsidRDefault="000C60AE" w:rsidP="000C60AE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C60AE" w:rsidRDefault="000C60AE" w:rsidP="000C60AE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C60AE" w:rsidRDefault="000C60AE" w:rsidP="000C60AE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период  2024 года Администрацией выдано 0 предостережений о недопустимости нарушения обязательных требований.</w:t>
      </w:r>
    </w:p>
    <w:p w:rsidR="000C60AE" w:rsidRDefault="000C60AE" w:rsidP="000C60AE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0C60AE" w:rsidRDefault="000C60AE" w:rsidP="000C60A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2. Цели и задачи реализации Программы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2.1. Целями профилактической работы являются: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5) снижение административной нагрузки на контролируемых лиц;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6) снижение размера ущерба, причиняемого охраняемым законом ценностям.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2.2. Задачами профилактической работы являются: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1) укрепление системы профилактики нарушений обязательных требований;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положении о виде контроля самостоятельная оценка соблюдения обязательных требований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самообследование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 не предусмотрена, следовательно, в программе способы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самообследования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в автоматизированном режиме не определены (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ч</w:t>
      </w:r>
      <w:proofErr w:type="gramEnd"/>
      <w:r>
        <w:rPr>
          <w:rFonts w:ascii="Arial" w:hAnsi="Arial" w:cs="Arial"/>
          <w:color w:val="000000"/>
          <w:sz w:val="24"/>
          <w:szCs w:val="24"/>
        </w:rPr>
        <w:t>.1 ст.51 №248-ФЗ).</w:t>
      </w:r>
    </w:p>
    <w:p w:rsidR="000C60AE" w:rsidRDefault="000C60AE" w:rsidP="000C60AE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C60AE" w:rsidRDefault="000C60AE" w:rsidP="000C60AE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3. Перечень профилактических мероприятий, сроки (периодичность) их проведения</w:t>
      </w:r>
    </w:p>
    <w:p w:rsidR="000C60AE" w:rsidRDefault="000C60AE" w:rsidP="000C60AE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C60AE" w:rsidRDefault="000C60AE" w:rsidP="000C60AE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осуществлении муниципального контроля в сфере благоустройства Администрация Лобазовского сельсовета Октябрьского района Курской области проводит следующие профилактические мероприятия: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информирование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администрации, в средствах массовой информации, через личные кабинеты контролируемых лиц в государственных информационных системах (при их наличии) и в иных формах;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объявление предостережения</w:t>
      </w:r>
    </w:p>
    <w:p w:rsidR="000C60AE" w:rsidRDefault="000C60AE" w:rsidP="000C60AE">
      <w:pPr>
        <w:pStyle w:val="ConsPlusNormal"/>
        <w:ind w:left="132" w:right="122" w:firstLine="435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Предостережение о недопустимости нарушения обязательных требований</w:t>
      </w:r>
      <w:r>
        <w:rPr>
          <w:color w:val="000000"/>
          <w:sz w:val="24"/>
          <w:szCs w:val="24"/>
        </w:rPr>
        <w:t xml:space="preserve">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</w:r>
      <w:r>
        <w:rPr>
          <w:sz w:val="24"/>
          <w:szCs w:val="24"/>
          <w:lang w:eastAsia="ru-RU"/>
        </w:rPr>
        <w:t xml:space="preserve">. 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консультирование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Консультирование контролируемых лиц осуществляется: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˗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лиц);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 средствам </w:t>
      </w:r>
      <w:proofErr w:type="spellStart"/>
      <w:r>
        <w:rPr>
          <w:rFonts w:ascii="Arial" w:hAnsi="Arial" w:cs="Arial"/>
          <w:sz w:val="24"/>
          <w:szCs w:val="24"/>
        </w:rPr>
        <w:t>видео-конференц-связи</w:t>
      </w:r>
      <w:proofErr w:type="spellEnd"/>
      <w:r>
        <w:rPr>
          <w:rFonts w:ascii="Arial" w:hAnsi="Arial" w:cs="Arial"/>
          <w:sz w:val="24"/>
          <w:szCs w:val="24"/>
        </w:rPr>
        <w:t xml:space="preserve"> (по вопросам, определенным руководителем контрольного органа);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 личном приеме (по вопросам проведения в отношении контролируемого лица профилактических мероприятий, контрольных мероприятий);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ходе проведения профилактических визитов, контрольных  мероприятий (по вопросам проведения в отношении контролируемого лица соответствующего мероприятия);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контроля);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контроля);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профилактический визит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>
        <w:rPr>
          <w:rFonts w:ascii="Arial" w:hAnsi="Arial" w:cs="Arial"/>
          <w:sz w:val="24"/>
          <w:szCs w:val="24"/>
        </w:rPr>
        <w:t>видео-конференц-связи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0C60AE" w:rsidRDefault="000C60AE" w:rsidP="000C60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0C60AE" w:rsidRDefault="000C60AE" w:rsidP="000C60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414"/>
        <w:gridCol w:w="2800"/>
        <w:gridCol w:w="2104"/>
      </w:tblGrid>
      <w:tr w:rsidR="000C60AE" w:rsidTr="000C60AE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AE" w:rsidRDefault="000C60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AE" w:rsidRDefault="000C60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проводимого мероприятия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AE" w:rsidRDefault="000C60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AE" w:rsidRDefault="000C60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</w:tr>
      <w:tr w:rsidR="000C60AE" w:rsidTr="000C60AE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AE" w:rsidRDefault="000C60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AE" w:rsidRDefault="000C60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в сети «Интернет», в средствах массовой информации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AE" w:rsidRDefault="000C60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AE" w:rsidRDefault="000C60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0C60AE" w:rsidTr="000C60AE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AE" w:rsidRDefault="000C60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AE" w:rsidRDefault="000C60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Объявление контролируемым лицам предостережений о недопустимости нарушения обязательных требований законодательства в области </w:t>
            </w:r>
            <w:r w:rsidRPr="00DD29CF">
              <w:rPr>
                <w:rFonts w:ascii="Arial" w:hAnsi="Arial" w:cs="Arial"/>
                <w:sz w:val="24"/>
                <w:szCs w:val="24"/>
                <w:highlight w:val="yellow"/>
                <w:shd w:val="clear" w:color="auto" w:fill="F2F2F2" w:themeFill="background1" w:themeFillShade="F2"/>
              </w:rPr>
              <w:t>благоустройства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AE" w:rsidRDefault="000C60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AE" w:rsidRDefault="000C60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</w:tr>
      <w:tr w:rsidR="000C60AE" w:rsidTr="000C60AE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AE" w:rsidRDefault="000C60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AE" w:rsidRDefault="000C60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Консультирование проводится по вопросам, связанным с организацией и осуществлением муниципального контроля:</w:t>
            </w:r>
          </w:p>
          <w:p w:rsidR="000C60AE" w:rsidRDefault="000C60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1) организация и осуществление 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муниципального   контроля в сфере благоустройства;</w:t>
            </w:r>
          </w:p>
          <w:p w:rsidR="000C60AE" w:rsidRDefault="000C60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:rsidR="000C60AE" w:rsidRDefault="000C60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муниципальный   контроль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 в сфере благоустройства;</w:t>
            </w:r>
          </w:p>
          <w:p w:rsidR="000C60AE" w:rsidRDefault="000C60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контрольных мероприятий.</w:t>
            </w:r>
          </w:p>
          <w:p w:rsidR="000C60AE" w:rsidRDefault="000C60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Консультирование осуществляется по обращениям контролируемых лиц и их представителей при личном обращении, посредством телефонной связи, электронной почты,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при получении письменного запроса – в письменной форме, в ходе контрольно-надзорного мероприятия либо профилактического мероприятия.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AE" w:rsidRDefault="000C60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AE" w:rsidRDefault="000C60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</w:tr>
      <w:tr w:rsidR="000C60AE" w:rsidTr="000C60AE">
        <w:trPr>
          <w:trHeight w:val="18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AE" w:rsidRDefault="000C60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AE" w:rsidRDefault="000C60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Профилактический визит проводится должностным лицом органа муниципального контроля в форме  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AE" w:rsidRDefault="000C60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E" w:rsidRDefault="000C60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Один раз в год</w:t>
            </w:r>
          </w:p>
          <w:p w:rsidR="000C60AE" w:rsidRDefault="000C60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60AE" w:rsidRDefault="000C60AE" w:rsidP="000C60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60AE" w:rsidRDefault="000C60AE" w:rsidP="000C60AE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010101"/>
          <w:sz w:val="28"/>
          <w:szCs w:val="28"/>
        </w:rPr>
      </w:pPr>
      <w:r>
        <w:rPr>
          <w:rFonts w:ascii="Arial" w:hAnsi="Arial" w:cs="Arial"/>
          <w:b/>
          <w:bCs/>
          <w:color w:val="010101"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0C60AE" w:rsidRDefault="000C60AE" w:rsidP="000C60AE">
      <w:pPr>
        <w:pStyle w:val="Standard"/>
        <w:jc w:val="center"/>
        <w:rPr>
          <w:rFonts w:ascii="Arial" w:hAnsi="Arial" w:cs="Arial"/>
          <w:b/>
          <w:lang w:val="ru-RU"/>
        </w:rPr>
      </w:pPr>
    </w:p>
    <w:p w:rsidR="000C60AE" w:rsidRDefault="000C60AE" w:rsidP="000C60AE">
      <w:pPr>
        <w:pStyle w:val="Standard"/>
        <w:spacing w:after="16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4.1. Для оценки результативности и эффективности Программы </w:t>
      </w:r>
      <w:r>
        <w:rPr>
          <w:rFonts w:ascii="Arial" w:eastAsia="Times New Roman" w:hAnsi="Arial" w:cs="Arial"/>
          <w:color w:val="010101"/>
          <w:lang w:val="ru-RU"/>
        </w:rPr>
        <w:t>профилактики</w:t>
      </w:r>
      <w:r>
        <w:rPr>
          <w:rFonts w:ascii="Arial" w:hAnsi="Arial" w:cs="Arial"/>
          <w:lang w:val="ru-RU"/>
        </w:rPr>
        <w:t xml:space="preserve"> устанавливаются следующие показатели результативности и эффективности:</w:t>
      </w:r>
    </w:p>
    <w:tbl>
      <w:tblPr>
        <w:tblW w:w="9990" w:type="dxa"/>
        <w:tblInd w:w="-274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6521"/>
        <w:gridCol w:w="2759"/>
      </w:tblGrid>
      <w:tr w:rsidR="000C60AE" w:rsidTr="000C60AE">
        <w:trPr>
          <w:trHeight w:hRule="exact" w:val="48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0AE" w:rsidRDefault="000C60A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  <w:t>№</w:t>
            </w:r>
          </w:p>
          <w:p w:rsidR="000C60AE" w:rsidRDefault="000C60AE">
            <w:pPr>
              <w:suppressAutoHyphens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0AE" w:rsidRDefault="000C60AE">
            <w:pPr>
              <w:suppressAutoHyphens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0AE" w:rsidRDefault="000C60AE">
            <w:pPr>
              <w:suppressAutoHyphens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  <w:t>Величина</w:t>
            </w:r>
          </w:p>
        </w:tc>
      </w:tr>
      <w:tr w:rsidR="000C60AE" w:rsidTr="000C60AE">
        <w:trPr>
          <w:trHeight w:hRule="exact" w:val="193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0AE" w:rsidRDefault="000C60A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AE" w:rsidRDefault="000C60AE">
            <w:pPr>
              <w:pStyle w:val="ConsPlusNormal"/>
              <w:ind w:left="134" w:right="13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C60AE" w:rsidRDefault="000C60AE">
            <w:pPr>
              <w:suppressAutoHyphens/>
              <w:spacing w:after="0" w:line="240" w:lineRule="auto"/>
              <w:ind w:left="134" w:right="132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0AE" w:rsidRDefault="000C60AE">
            <w:pPr>
              <w:suppressAutoHyphens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100%</w:t>
            </w:r>
          </w:p>
        </w:tc>
      </w:tr>
      <w:tr w:rsidR="000C60AE" w:rsidTr="000C60AE">
        <w:trPr>
          <w:trHeight w:hRule="exact" w:val="14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0AE" w:rsidRDefault="000C60A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0AE" w:rsidRDefault="000C60AE">
            <w:pPr>
              <w:pStyle w:val="ConsPlusNormal"/>
              <w:ind w:left="134" w:right="1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C60AE" w:rsidRDefault="000C60AE">
            <w:pPr>
              <w:pStyle w:val="ConsPlusNormal"/>
              <w:ind w:left="134" w:right="13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0AE" w:rsidRDefault="000C60AE">
            <w:pPr>
              <w:suppressAutoHyphens/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Исполнено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/ Н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е исполнено</w:t>
            </w:r>
          </w:p>
        </w:tc>
      </w:tr>
      <w:tr w:rsidR="000C60AE" w:rsidTr="000C60AE">
        <w:trPr>
          <w:trHeight w:hRule="exact" w:val="29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0AE" w:rsidRDefault="000C60A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0AE" w:rsidRDefault="000C60AE">
            <w:pPr>
              <w:pStyle w:val="ConsPlusNormal"/>
              <w:ind w:left="134" w:right="1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60AE" w:rsidRDefault="000C60AE">
            <w:pPr>
              <w:suppressAutoHyphens/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20% и более</w:t>
            </w:r>
          </w:p>
        </w:tc>
      </w:tr>
      <w:tr w:rsidR="000C60AE" w:rsidTr="000C60AE">
        <w:trPr>
          <w:trHeight w:hRule="exact" w:val="12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C60AE" w:rsidRDefault="000C60A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0AE" w:rsidRDefault="000C60AE">
            <w:pPr>
              <w:pStyle w:val="ConsPlusNormal"/>
              <w:ind w:left="134" w:right="1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C60AE" w:rsidRDefault="000C60AE">
            <w:pPr>
              <w:pStyle w:val="ConsPlusNormal"/>
              <w:ind w:left="134" w:right="13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C60AE" w:rsidRDefault="000C60AE">
            <w:pPr>
              <w:suppressAutoHyphens/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100%</w:t>
            </w:r>
          </w:p>
        </w:tc>
      </w:tr>
    </w:tbl>
    <w:p w:rsidR="000C60AE" w:rsidRDefault="000C60AE" w:rsidP="000C60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13EB" w:rsidRDefault="00E013EB"/>
    <w:sectPr w:rsidR="00E013EB" w:rsidSect="00E01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97C7C"/>
    <w:multiLevelType w:val="hybridMultilevel"/>
    <w:tmpl w:val="F8B4AA6E"/>
    <w:lvl w:ilvl="0" w:tplc="B04260B0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0C60AE"/>
    <w:rsid w:val="000C60AE"/>
    <w:rsid w:val="00DD29CF"/>
    <w:rsid w:val="00E01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0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0C60A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0C60AE"/>
    <w:pPr>
      <w:suppressAutoHyphens/>
      <w:ind w:left="720"/>
      <w:contextualSpacing/>
    </w:pPr>
    <w:rPr>
      <w:rFonts w:eastAsia="Calibri" w:cs="Calibri"/>
      <w:lang w:eastAsia="zh-CN"/>
    </w:rPr>
  </w:style>
  <w:style w:type="paragraph" w:customStyle="1" w:styleId="ConsPlusNormal">
    <w:name w:val="ConsPlusNormal"/>
    <w:uiPriority w:val="99"/>
    <w:rsid w:val="000C60A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uiPriority w:val="99"/>
    <w:rsid w:val="000C60AE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00">
    <w:name w:val="A0"/>
    <w:uiPriority w:val="99"/>
    <w:rsid w:val="000C60AE"/>
    <w:rPr>
      <w:color w:val="000000"/>
      <w:sz w:val="32"/>
      <w:szCs w:val="32"/>
    </w:rPr>
  </w:style>
  <w:style w:type="character" w:styleId="a6">
    <w:name w:val="Strong"/>
    <w:basedOn w:val="a0"/>
    <w:uiPriority w:val="22"/>
    <w:qFormat/>
    <w:rsid w:val="000C60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3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CBC9A-E635-4ACE-A607-27EB027F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2457</Words>
  <Characters>14008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Лобазозовка бук</dc:creator>
  <cp:keywords/>
  <dc:description/>
  <cp:lastModifiedBy>Лобазозовка бук</cp:lastModifiedBy>
  <cp:revision>3</cp:revision>
  <dcterms:created xsi:type="dcterms:W3CDTF">2024-09-30T11:06:00Z</dcterms:created>
  <dcterms:modified xsi:type="dcterms:W3CDTF">2024-09-30T11:22:00Z</dcterms:modified>
</cp:coreProperties>
</file>