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A9" w:rsidRPr="00694D3C" w:rsidRDefault="002305A9" w:rsidP="002305A9">
      <w:pPr>
        <w:jc w:val="center"/>
        <w:rPr>
          <w:rFonts w:ascii="Arial" w:hAnsi="Arial" w:cs="Arial"/>
          <w:b/>
          <w:sz w:val="32"/>
          <w:szCs w:val="32"/>
        </w:rPr>
      </w:pPr>
      <w:r w:rsidRPr="00694D3C">
        <w:rPr>
          <w:rFonts w:ascii="Arial" w:hAnsi="Arial" w:cs="Arial"/>
          <w:b/>
          <w:sz w:val="32"/>
          <w:szCs w:val="32"/>
        </w:rPr>
        <w:t xml:space="preserve">АДМИНИСТРАЦИЯ </w:t>
      </w:r>
      <w:r w:rsidR="00C41633">
        <w:rPr>
          <w:rFonts w:ascii="Arial" w:hAnsi="Arial" w:cs="Arial"/>
          <w:b/>
          <w:sz w:val="32"/>
          <w:szCs w:val="32"/>
        </w:rPr>
        <w:t>ЛОБАЗОВСКОГО</w:t>
      </w:r>
      <w:r w:rsidRPr="00694D3C">
        <w:rPr>
          <w:rFonts w:ascii="Arial" w:hAnsi="Arial" w:cs="Arial"/>
          <w:b/>
          <w:sz w:val="32"/>
          <w:szCs w:val="32"/>
        </w:rPr>
        <w:t xml:space="preserve"> СЕЛЬСОВЕТА </w:t>
      </w:r>
    </w:p>
    <w:p w:rsidR="002305A9" w:rsidRPr="00694D3C" w:rsidRDefault="002305A9" w:rsidP="002305A9">
      <w:pPr>
        <w:jc w:val="center"/>
        <w:rPr>
          <w:rFonts w:ascii="Arial" w:hAnsi="Arial" w:cs="Arial"/>
          <w:b/>
          <w:sz w:val="32"/>
          <w:szCs w:val="32"/>
        </w:rPr>
      </w:pPr>
      <w:r w:rsidRPr="00694D3C">
        <w:rPr>
          <w:rFonts w:ascii="Arial" w:hAnsi="Arial" w:cs="Arial"/>
          <w:b/>
          <w:sz w:val="32"/>
          <w:szCs w:val="32"/>
        </w:rPr>
        <w:t>ОКТЯБРЬСКОГО РАЙОНА КУРСКОЙ ОБЛАСТИ</w:t>
      </w:r>
    </w:p>
    <w:p w:rsidR="002305A9" w:rsidRPr="00694D3C" w:rsidRDefault="002305A9" w:rsidP="002305A9">
      <w:pPr>
        <w:jc w:val="center"/>
        <w:rPr>
          <w:rFonts w:ascii="Arial" w:hAnsi="Arial" w:cs="Arial"/>
          <w:b/>
          <w:sz w:val="32"/>
          <w:szCs w:val="32"/>
        </w:rPr>
      </w:pPr>
    </w:p>
    <w:p w:rsidR="002305A9" w:rsidRPr="00694D3C" w:rsidRDefault="002305A9" w:rsidP="002305A9">
      <w:pPr>
        <w:pStyle w:val="2"/>
        <w:tabs>
          <w:tab w:val="left" w:pos="0"/>
        </w:tabs>
        <w:rPr>
          <w:rFonts w:ascii="Arial" w:hAnsi="Arial" w:cs="Arial"/>
          <w:sz w:val="32"/>
          <w:szCs w:val="32"/>
        </w:rPr>
      </w:pPr>
      <w:r w:rsidRPr="00694D3C">
        <w:rPr>
          <w:rFonts w:ascii="Arial" w:hAnsi="Arial" w:cs="Arial"/>
          <w:sz w:val="32"/>
          <w:szCs w:val="32"/>
        </w:rPr>
        <w:t>ПОСТАНОВЛЕНИЕ</w:t>
      </w:r>
    </w:p>
    <w:p w:rsidR="002305A9" w:rsidRPr="00694D3C" w:rsidRDefault="002305A9" w:rsidP="002305A9">
      <w:pPr>
        <w:rPr>
          <w:rFonts w:ascii="Arial" w:hAnsi="Arial" w:cs="Arial"/>
          <w:b/>
          <w:sz w:val="32"/>
          <w:szCs w:val="32"/>
        </w:rPr>
      </w:pPr>
    </w:p>
    <w:p w:rsidR="002305A9" w:rsidRDefault="002305A9" w:rsidP="002305A9">
      <w:pPr>
        <w:jc w:val="center"/>
        <w:rPr>
          <w:rFonts w:ascii="Arial" w:hAnsi="Arial" w:cs="Arial"/>
          <w:b/>
          <w:sz w:val="32"/>
          <w:szCs w:val="32"/>
        </w:rPr>
      </w:pPr>
      <w:r w:rsidRPr="00694D3C">
        <w:rPr>
          <w:rFonts w:ascii="Arial" w:hAnsi="Arial" w:cs="Arial"/>
          <w:b/>
          <w:sz w:val="32"/>
          <w:szCs w:val="32"/>
        </w:rPr>
        <w:t xml:space="preserve">от </w:t>
      </w:r>
      <w:r>
        <w:rPr>
          <w:rFonts w:ascii="Arial" w:hAnsi="Arial" w:cs="Arial"/>
          <w:b/>
          <w:sz w:val="32"/>
          <w:szCs w:val="32"/>
        </w:rPr>
        <w:t>2018</w:t>
      </w:r>
      <w:r w:rsidRPr="00694D3C">
        <w:rPr>
          <w:rFonts w:ascii="Arial" w:hAnsi="Arial" w:cs="Arial"/>
          <w:b/>
          <w:sz w:val="32"/>
          <w:szCs w:val="32"/>
        </w:rPr>
        <w:t xml:space="preserve"> </w:t>
      </w:r>
      <w:r>
        <w:rPr>
          <w:rFonts w:ascii="Arial" w:hAnsi="Arial" w:cs="Arial"/>
          <w:b/>
          <w:sz w:val="32"/>
          <w:szCs w:val="32"/>
        </w:rPr>
        <w:t>года</w:t>
      </w:r>
      <w:r w:rsidRPr="00694D3C">
        <w:rPr>
          <w:rFonts w:ascii="Arial" w:hAnsi="Arial" w:cs="Arial"/>
          <w:b/>
          <w:sz w:val="32"/>
          <w:szCs w:val="32"/>
        </w:rPr>
        <w:t xml:space="preserve"> №  </w:t>
      </w:r>
      <w:r>
        <w:rPr>
          <w:rFonts w:ascii="Arial" w:hAnsi="Arial" w:cs="Arial"/>
          <w:b/>
          <w:sz w:val="32"/>
          <w:szCs w:val="32"/>
        </w:rPr>
        <w:t>проект</w:t>
      </w:r>
    </w:p>
    <w:p w:rsidR="002305A9" w:rsidRDefault="002305A9"/>
    <w:p w:rsidR="002305A9" w:rsidRDefault="002305A9"/>
    <w:tbl>
      <w:tblPr>
        <w:tblW w:w="0" w:type="auto"/>
        <w:jc w:val="center"/>
        <w:tblInd w:w="108" w:type="dxa"/>
        <w:tblLook w:val="0000"/>
      </w:tblPr>
      <w:tblGrid>
        <w:gridCol w:w="9236"/>
      </w:tblGrid>
      <w:tr w:rsidR="00866EC9" w:rsidRPr="002305A9" w:rsidTr="002305A9">
        <w:trPr>
          <w:trHeight w:val="641"/>
          <w:jc w:val="center"/>
        </w:trPr>
        <w:tc>
          <w:tcPr>
            <w:tcW w:w="10206" w:type="dxa"/>
          </w:tcPr>
          <w:p w:rsidR="001F2872" w:rsidRDefault="00866EC9" w:rsidP="001F2872">
            <w:pPr>
              <w:rPr>
                <w:b/>
              </w:rPr>
            </w:pPr>
            <w:r w:rsidRPr="001F2872">
              <w:rPr>
                <w:b/>
              </w:rPr>
              <w:t xml:space="preserve">О Порядке разработки и утверждения схемы </w:t>
            </w:r>
          </w:p>
          <w:p w:rsidR="001F2872" w:rsidRDefault="00866EC9" w:rsidP="001F2872">
            <w:pPr>
              <w:rPr>
                <w:b/>
              </w:rPr>
            </w:pPr>
            <w:r w:rsidRPr="001F2872">
              <w:rPr>
                <w:b/>
              </w:rPr>
              <w:t xml:space="preserve">размещения нестационарных торговых объектов </w:t>
            </w:r>
          </w:p>
          <w:p w:rsidR="00140D0D" w:rsidRPr="001F2872" w:rsidRDefault="00866EC9" w:rsidP="001F2872">
            <w:pPr>
              <w:rPr>
                <w:b/>
              </w:rPr>
            </w:pPr>
            <w:r w:rsidRPr="001F2872">
              <w:rPr>
                <w:b/>
              </w:rPr>
              <w:t>на территории</w:t>
            </w:r>
            <w:r w:rsidR="00140D0D" w:rsidRPr="001F2872">
              <w:rPr>
                <w:b/>
              </w:rPr>
              <w:t xml:space="preserve"> </w:t>
            </w:r>
            <w:r w:rsidRPr="001F2872">
              <w:rPr>
                <w:b/>
              </w:rPr>
              <w:t xml:space="preserve"> </w:t>
            </w:r>
            <w:r w:rsidR="002305A9" w:rsidRPr="001F2872">
              <w:rPr>
                <w:b/>
              </w:rPr>
              <w:t>МО «</w:t>
            </w:r>
            <w:r w:rsidR="00C41633" w:rsidRPr="001F2872">
              <w:rPr>
                <w:b/>
              </w:rPr>
              <w:t>Лобазовский</w:t>
            </w:r>
            <w:r w:rsidR="002305A9" w:rsidRPr="001F2872">
              <w:rPr>
                <w:b/>
              </w:rPr>
              <w:t xml:space="preserve"> сельсовет» </w:t>
            </w:r>
          </w:p>
          <w:p w:rsidR="00866EC9" w:rsidRPr="002305A9" w:rsidRDefault="002305A9" w:rsidP="001F2872">
            <w:pPr>
              <w:rPr>
                <w:rFonts w:ascii="Arial" w:hAnsi="Arial" w:cs="Arial"/>
                <w:b/>
                <w:sz w:val="32"/>
                <w:szCs w:val="32"/>
              </w:rPr>
            </w:pPr>
            <w:r w:rsidRPr="001F2872">
              <w:rPr>
                <w:b/>
              </w:rPr>
              <w:t>Октябрьского района</w:t>
            </w:r>
            <w:r w:rsidR="00866EC9" w:rsidRPr="001F2872">
              <w:rPr>
                <w:b/>
              </w:rPr>
              <w:t xml:space="preserve"> Курской области</w:t>
            </w:r>
          </w:p>
        </w:tc>
      </w:tr>
    </w:tbl>
    <w:p w:rsidR="00866EC9" w:rsidRPr="00A10954" w:rsidRDefault="00866EC9" w:rsidP="002305A9">
      <w:pPr>
        <w:spacing w:line="276" w:lineRule="auto"/>
        <w:jc w:val="center"/>
        <w:rPr>
          <w:sz w:val="26"/>
          <w:szCs w:val="26"/>
        </w:rPr>
      </w:pPr>
    </w:p>
    <w:p w:rsidR="00866EC9" w:rsidRPr="00A74E85" w:rsidRDefault="00866EC9" w:rsidP="00866EC9">
      <w:pPr>
        <w:spacing w:line="276" w:lineRule="auto"/>
        <w:ind w:firstLine="851"/>
        <w:jc w:val="both"/>
        <w:rPr>
          <w:rFonts w:ascii="Arial" w:hAnsi="Arial" w:cs="Arial"/>
        </w:rPr>
      </w:pPr>
      <w:r w:rsidRPr="00A74E85">
        <w:rPr>
          <w:rFonts w:ascii="Arial" w:hAnsi="Arial" w:cs="Arial"/>
        </w:rPr>
        <w:t xml:space="preserve">В соответствии с частью 3 статьи 10 Федерального закона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 марта 2011 года №32 «О Порядке разработки и утверждения органами местного самоуправления Курской области схем размещения нестационарных торговых объектов», </w:t>
      </w:r>
      <w:r w:rsidR="002305A9" w:rsidRPr="00A74E85">
        <w:rPr>
          <w:rFonts w:ascii="Arial" w:hAnsi="Arial" w:cs="Arial"/>
        </w:rPr>
        <w:t xml:space="preserve">Администрация  </w:t>
      </w:r>
      <w:r w:rsidR="00C41633">
        <w:rPr>
          <w:rFonts w:ascii="Arial" w:hAnsi="Arial" w:cs="Arial"/>
        </w:rPr>
        <w:t>Лобазовского</w:t>
      </w:r>
      <w:r w:rsidR="002305A9" w:rsidRPr="00A74E85">
        <w:rPr>
          <w:rFonts w:ascii="Arial" w:hAnsi="Arial" w:cs="Arial"/>
        </w:rPr>
        <w:t xml:space="preserve"> сельсовета Октябрь</w:t>
      </w:r>
      <w:r w:rsidRPr="00A74E85">
        <w:rPr>
          <w:rFonts w:ascii="Arial" w:hAnsi="Arial" w:cs="Arial"/>
        </w:rPr>
        <w:t xml:space="preserve">ского района ПОСТАНОВЛЯЕТ: </w:t>
      </w:r>
    </w:p>
    <w:p w:rsidR="00866EC9" w:rsidRPr="00A74E85" w:rsidRDefault="00866EC9" w:rsidP="00866EC9">
      <w:pPr>
        <w:pStyle w:val="a5"/>
        <w:spacing w:line="276" w:lineRule="auto"/>
        <w:ind w:left="0" w:firstLine="851"/>
        <w:jc w:val="both"/>
        <w:rPr>
          <w:rFonts w:ascii="Arial" w:hAnsi="Arial" w:cs="Arial"/>
        </w:rPr>
      </w:pPr>
      <w:r w:rsidRPr="00A74E85">
        <w:rPr>
          <w:rFonts w:ascii="Arial" w:hAnsi="Arial" w:cs="Arial"/>
        </w:rPr>
        <w:t xml:space="preserve">1.Утвердить: </w:t>
      </w:r>
    </w:p>
    <w:p w:rsidR="00866EC9" w:rsidRPr="00A74E85" w:rsidRDefault="00866EC9" w:rsidP="00866EC9">
      <w:pPr>
        <w:pStyle w:val="a5"/>
        <w:spacing w:line="276" w:lineRule="auto"/>
        <w:ind w:left="0" w:firstLine="851"/>
        <w:jc w:val="both"/>
        <w:rPr>
          <w:rFonts w:ascii="Arial" w:hAnsi="Arial" w:cs="Arial"/>
        </w:rPr>
      </w:pPr>
      <w:r w:rsidRPr="00A74E85">
        <w:rPr>
          <w:rFonts w:ascii="Arial" w:hAnsi="Arial" w:cs="Arial"/>
        </w:rPr>
        <w:t xml:space="preserve">- Порядок разработки и утверждения схемы размещения нестационарных торговых объектов (приложение №1 к настоящему постановлению); </w:t>
      </w:r>
    </w:p>
    <w:p w:rsidR="00866EC9" w:rsidRPr="00A74E85" w:rsidRDefault="00866EC9" w:rsidP="00866EC9">
      <w:pPr>
        <w:pStyle w:val="a5"/>
        <w:spacing w:line="276" w:lineRule="auto"/>
        <w:ind w:left="0" w:firstLine="851"/>
        <w:jc w:val="both"/>
        <w:rPr>
          <w:rFonts w:ascii="Arial" w:hAnsi="Arial" w:cs="Arial"/>
        </w:rPr>
      </w:pPr>
      <w:r w:rsidRPr="00A74E85">
        <w:rPr>
          <w:rFonts w:ascii="Arial" w:hAnsi="Arial" w:cs="Arial"/>
        </w:rPr>
        <w:t>- Схему размещения нестационарных торговых объектов на территории му</w:t>
      </w:r>
      <w:r w:rsidR="002305A9" w:rsidRPr="00A74E85">
        <w:rPr>
          <w:rFonts w:ascii="Arial" w:hAnsi="Arial" w:cs="Arial"/>
        </w:rPr>
        <w:t>ниципального образования «</w:t>
      </w:r>
      <w:r w:rsidR="00C41633">
        <w:rPr>
          <w:rFonts w:ascii="Arial" w:hAnsi="Arial" w:cs="Arial"/>
        </w:rPr>
        <w:t>Лобазовский</w:t>
      </w:r>
      <w:r w:rsidR="002305A9" w:rsidRPr="00A74E85">
        <w:rPr>
          <w:rFonts w:ascii="Arial" w:hAnsi="Arial" w:cs="Arial"/>
        </w:rPr>
        <w:t xml:space="preserve"> сельсовет» Октябрь</w:t>
      </w:r>
      <w:r w:rsidRPr="00A74E85">
        <w:rPr>
          <w:rFonts w:ascii="Arial" w:hAnsi="Arial" w:cs="Arial"/>
        </w:rPr>
        <w:t>ского района Курской области (приложение №2 к настоящему постановлению).</w:t>
      </w:r>
    </w:p>
    <w:p w:rsidR="00866EC9" w:rsidRPr="00A74E85" w:rsidRDefault="002305A9" w:rsidP="00866EC9">
      <w:pPr>
        <w:spacing w:line="276" w:lineRule="auto"/>
        <w:ind w:firstLine="851"/>
        <w:jc w:val="both"/>
        <w:rPr>
          <w:rFonts w:ascii="Arial" w:hAnsi="Arial" w:cs="Arial"/>
        </w:rPr>
      </w:pPr>
      <w:r w:rsidRPr="00A74E85">
        <w:rPr>
          <w:rFonts w:ascii="Arial" w:hAnsi="Arial" w:cs="Arial"/>
        </w:rPr>
        <w:t>2.</w:t>
      </w:r>
      <w:r w:rsidR="00117D95">
        <w:rPr>
          <w:rFonts w:ascii="Arial" w:hAnsi="Arial" w:cs="Arial"/>
        </w:rPr>
        <w:t>З</w:t>
      </w:r>
      <w:r w:rsidRPr="00A74E85">
        <w:rPr>
          <w:rFonts w:ascii="Arial" w:hAnsi="Arial" w:cs="Arial"/>
        </w:rPr>
        <w:t xml:space="preserve">аместителю Главы  Администрации </w:t>
      </w:r>
      <w:r w:rsidR="00C41633">
        <w:rPr>
          <w:rFonts w:ascii="Arial" w:hAnsi="Arial" w:cs="Arial"/>
        </w:rPr>
        <w:t>Лобазовского</w:t>
      </w:r>
      <w:r w:rsidRPr="00A74E85">
        <w:rPr>
          <w:rFonts w:ascii="Arial" w:hAnsi="Arial" w:cs="Arial"/>
        </w:rPr>
        <w:t xml:space="preserve"> сельсовета Октябрь</w:t>
      </w:r>
      <w:r w:rsidR="00866EC9" w:rsidRPr="00A74E85">
        <w:rPr>
          <w:rFonts w:ascii="Arial" w:hAnsi="Arial" w:cs="Arial"/>
        </w:rPr>
        <w:t>ского района (</w:t>
      </w:r>
      <w:r w:rsidR="00117D95">
        <w:rPr>
          <w:rFonts w:ascii="Arial" w:hAnsi="Arial" w:cs="Arial"/>
        </w:rPr>
        <w:t>Семеровой М.В</w:t>
      </w:r>
      <w:r w:rsidR="00866EC9" w:rsidRPr="00A74E85">
        <w:rPr>
          <w:rFonts w:ascii="Arial" w:hAnsi="Arial" w:cs="Arial"/>
        </w:rPr>
        <w:t xml:space="preserve">) обеспечить размещение Схемы размещения нестационарных торговых объектов на территории </w:t>
      </w:r>
      <w:r w:rsidRPr="00A74E85">
        <w:rPr>
          <w:rFonts w:ascii="Arial" w:hAnsi="Arial" w:cs="Arial"/>
        </w:rPr>
        <w:t>МО «</w:t>
      </w:r>
      <w:r w:rsidR="00C41633">
        <w:rPr>
          <w:rFonts w:ascii="Arial" w:hAnsi="Arial" w:cs="Arial"/>
        </w:rPr>
        <w:t>Лобазовский</w:t>
      </w:r>
      <w:r w:rsidRPr="00A74E85">
        <w:rPr>
          <w:rFonts w:ascii="Arial" w:hAnsi="Arial" w:cs="Arial"/>
        </w:rPr>
        <w:t xml:space="preserve"> сельсовет» Октябрьского района</w:t>
      </w:r>
      <w:r w:rsidR="00866EC9" w:rsidRPr="00A74E85">
        <w:rPr>
          <w:rFonts w:ascii="Arial" w:hAnsi="Arial" w:cs="Arial"/>
        </w:rPr>
        <w:t xml:space="preserve"> Курской области, утвержденной пунктом 1 настоящего постановления,</w:t>
      </w:r>
      <w:r w:rsidR="00A74E85" w:rsidRPr="00A74E85">
        <w:rPr>
          <w:rFonts w:ascii="Arial" w:hAnsi="Arial" w:cs="Arial"/>
        </w:rPr>
        <w:t xml:space="preserve"> </w:t>
      </w:r>
      <w:r w:rsidR="00866EC9" w:rsidRPr="00A74E85">
        <w:rPr>
          <w:rFonts w:ascii="Arial" w:hAnsi="Arial" w:cs="Arial"/>
        </w:rPr>
        <w:t>на официальном сайте му</w:t>
      </w:r>
      <w:r w:rsidR="00A74E85" w:rsidRPr="00A74E85">
        <w:rPr>
          <w:rFonts w:ascii="Arial" w:hAnsi="Arial" w:cs="Arial"/>
        </w:rPr>
        <w:t>ниципального образования «</w:t>
      </w:r>
      <w:r w:rsidR="00C41633">
        <w:rPr>
          <w:rFonts w:ascii="Arial" w:hAnsi="Arial" w:cs="Arial"/>
        </w:rPr>
        <w:t>Лобазовский</w:t>
      </w:r>
      <w:r w:rsidR="00A74E85" w:rsidRPr="00A74E85">
        <w:rPr>
          <w:rFonts w:ascii="Arial" w:hAnsi="Arial" w:cs="Arial"/>
        </w:rPr>
        <w:t xml:space="preserve"> сельсовет» Октябрь</w:t>
      </w:r>
      <w:r w:rsidR="00866EC9" w:rsidRPr="00A74E85">
        <w:rPr>
          <w:rFonts w:ascii="Arial" w:hAnsi="Arial" w:cs="Arial"/>
        </w:rPr>
        <w:t>ского района Курской области в информационно-телекоммуникационной сети «Интернет».</w:t>
      </w:r>
    </w:p>
    <w:p w:rsidR="00866EC9" w:rsidRPr="00A74E85" w:rsidRDefault="00866EC9" w:rsidP="00866EC9">
      <w:pPr>
        <w:spacing w:line="276" w:lineRule="auto"/>
        <w:ind w:firstLine="851"/>
        <w:jc w:val="both"/>
        <w:rPr>
          <w:rFonts w:ascii="Arial" w:hAnsi="Arial" w:cs="Arial"/>
        </w:rPr>
      </w:pPr>
      <w:r w:rsidRPr="00A74E85">
        <w:rPr>
          <w:rFonts w:ascii="Arial" w:hAnsi="Arial" w:cs="Arial"/>
        </w:rPr>
        <w:t xml:space="preserve">3. Постановление вступает в силу со дня его официального опубликования в установленном порядке. </w:t>
      </w:r>
    </w:p>
    <w:p w:rsidR="00866EC9" w:rsidRPr="00A74E85" w:rsidRDefault="00866EC9" w:rsidP="00866EC9">
      <w:pPr>
        <w:spacing w:line="276" w:lineRule="auto"/>
        <w:ind w:firstLine="851"/>
        <w:rPr>
          <w:rFonts w:ascii="Arial" w:hAnsi="Arial" w:cs="Arial"/>
        </w:rPr>
      </w:pPr>
    </w:p>
    <w:p w:rsidR="00866EC9" w:rsidRPr="00A74E85" w:rsidRDefault="00866EC9" w:rsidP="00866EC9">
      <w:pPr>
        <w:spacing w:line="276" w:lineRule="auto"/>
        <w:rPr>
          <w:rFonts w:ascii="Arial" w:hAnsi="Arial" w:cs="Arial"/>
        </w:rPr>
      </w:pPr>
    </w:p>
    <w:p w:rsidR="00866EC9" w:rsidRPr="00A74E85" w:rsidRDefault="00A74E85" w:rsidP="00866EC9">
      <w:pPr>
        <w:spacing w:line="276" w:lineRule="auto"/>
        <w:rPr>
          <w:rFonts w:ascii="Arial" w:hAnsi="Arial" w:cs="Arial"/>
        </w:rPr>
      </w:pPr>
      <w:r w:rsidRPr="00A74E85">
        <w:rPr>
          <w:rFonts w:ascii="Arial" w:hAnsi="Arial" w:cs="Arial"/>
        </w:rPr>
        <w:t xml:space="preserve">Глава </w:t>
      </w:r>
      <w:r w:rsidR="00C41633">
        <w:rPr>
          <w:rFonts w:ascii="Arial" w:hAnsi="Arial" w:cs="Arial"/>
        </w:rPr>
        <w:t>Лобазовского</w:t>
      </w:r>
      <w:r w:rsidR="00866EC9" w:rsidRPr="00A74E85">
        <w:rPr>
          <w:rFonts w:ascii="Arial" w:hAnsi="Arial" w:cs="Arial"/>
        </w:rPr>
        <w:t xml:space="preserve"> сельсовета</w:t>
      </w:r>
    </w:p>
    <w:p w:rsidR="00866EC9" w:rsidRPr="00A74E85" w:rsidRDefault="00A74E85" w:rsidP="00866EC9">
      <w:pPr>
        <w:spacing w:line="276" w:lineRule="auto"/>
        <w:rPr>
          <w:rFonts w:ascii="Arial" w:hAnsi="Arial" w:cs="Arial"/>
        </w:rPr>
      </w:pPr>
      <w:r w:rsidRPr="00A74E85">
        <w:rPr>
          <w:rFonts w:ascii="Arial" w:hAnsi="Arial" w:cs="Arial"/>
        </w:rPr>
        <w:t>Октябр</w:t>
      </w:r>
      <w:r>
        <w:rPr>
          <w:rFonts w:ascii="Arial" w:hAnsi="Arial" w:cs="Arial"/>
        </w:rPr>
        <w:t>ь</w:t>
      </w:r>
      <w:r w:rsidR="00866EC9" w:rsidRPr="00A74E85">
        <w:rPr>
          <w:rFonts w:ascii="Arial" w:hAnsi="Arial" w:cs="Arial"/>
        </w:rPr>
        <w:t xml:space="preserve">ского района                                       </w:t>
      </w:r>
      <w:r w:rsidR="00450137">
        <w:rPr>
          <w:rFonts w:ascii="Arial" w:hAnsi="Arial" w:cs="Arial"/>
        </w:rPr>
        <w:t xml:space="preserve">                 </w:t>
      </w:r>
      <w:r w:rsidR="00866EC9" w:rsidRPr="00A74E85">
        <w:rPr>
          <w:rFonts w:ascii="Arial" w:hAnsi="Arial" w:cs="Arial"/>
        </w:rPr>
        <w:t xml:space="preserve">            В.</w:t>
      </w:r>
      <w:r w:rsidRPr="00A74E85">
        <w:rPr>
          <w:rFonts w:ascii="Arial" w:hAnsi="Arial" w:cs="Arial"/>
        </w:rPr>
        <w:t xml:space="preserve">Н. </w:t>
      </w:r>
      <w:r w:rsidR="00117D95">
        <w:rPr>
          <w:rFonts w:ascii="Arial" w:hAnsi="Arial" w:cs="Arial"/>
        </w:rPr>
        <w:t>Гребенникова</w:t>
      </w:r>
    </w:p>
    <w:p w:rsidR="00866EC9" w:rsidRPr="00A74E85" w:rsidRDefault="00866EC9" w:rsidP="00866EC9">
      <w:pPr>
        <w:spacing w:line="276" w:lineRule="auto"/>
        <w:rPr>
          <w:rFonts w:ascii="Arial" w:hAnsi="Arial" w:cs="Arial"/>
        </w:rPr>
      </w:pPr>
    </w:p>
    <w:p w:rsidR="00866EC9" w:rsidRDefault="00866EC9" w:rsidP="00866EC9">
      <w:pPr>
        <w:spacing w:line="276" w:lineRule="auto"/>
        <w:ind w:firstLine="851"/>
        <w:jc w:val="both"/>
        <w:rPr>
          <w:rFonts w:ascii="Arial" w:hAnsi="Arial" w:cs="Arial"/>
        </w:rPr>
      </w:pPr>
    </w:p>
    <w:p w:rsidR="00140D0D" w:rsidRDefault="00140D0D" w:rsidP="00866EC9">
      <w:pPr>
        <w:spacing w:line="276" w:lineRule="auto"/>
        <w:ind w:firstLine="851"/>
        <w:jc w:val="both"/>
        <w:rPr>
          <w:rFonts w:ascii="Arial" w:hAnsi="Arial" w:cs="Arial"/>
        </w:rPr>
      </w:pPr>
    </w:p>
    <w:p w:rsidR="001F2872" w:rsidRDefault="001F2872" w:rsidP="00866EC9">
      <w:pPr>
        <w:spacing w:line="276" w:lineRule="auto"/>
        <w:ind w:firstLine="851"/>
        <w:jc w:val="both"/>
        <w:rPr>
          <w:rFonts w:ascii="Arial" w:hAnsi="Arial" w:cs="Arial"/>
        </w:rPr>
      </w:pPr>
    </w:p>
    <w:p w:rsidR="001F2872" w:rsidRDefault="001F2872" w:rsidP="00866EC9">
      <w:pPr>
        <w:spacing w:line="276" w:lineRule="auto"/>
        <w:ind w:firstLine="851"/>
        <w:jc w:val="both"/>
        <w:rPr>
          <w:rFonts w:ascii="Arial" w:hAnsi="Arial" w:cs="Arial"/>
        </w:rPr>
      </w:pPr>
    </w:p>
    <w:p w:rsidR="001F2872" w:rsidRPr="00A74E85" w:rsidRDefault="001F2872" w:rsidP="00866EC9">
      <w:pPr>
        <w:spacing w:line="276" w:lineRule="auto"/>
        <w:ind w:firstLine="851"/>
        <w:jc w:val="both"/>
        <w:rPr>
          <w:rFonts w:ascii="Arial" w:hAnsi="Arial" w:cs="Arial"/>
        </w:rPr>
      </w:pPr>
    </w:p>
    <w:p w:rsidR="00866EC9" w:rsidRPr="00A10954" w:rsidRDefault="00866EC9" w:rsidP="00450137">
      <w:pPr>
        <w:spacing w:line="276" w:lineRule="auto"/>
        <w:jc w:val="both"/>
        <w:rPr>
          <w:sz w:val="26"/>
          <w:szCs w:val="26"/>
        </w:rPr>
      </w:pPr>
    </w:p>
    <w:p w:rsidR="00866EC9" w:rsidRPr="00A74E85" w:rsidRDefault="00866EC9" w:rsidP="00866EC9">
      <w:pPr>
        <w:spacing w:line="276" w:lineRule="auto"/>
        <w:ind w:firstLine="851"/>
        <w:jc w:val="right"/>
        <w:rPr>
          <w:rFonts w:ascii="Arial" w:hAnsi="Arial" w:cs="Arial"/>
          <w:sz w:val="20"/>
          <w:szCs w:val="20"/>
        </w:rPr>
      </w:pPr>
      <w:r w:rsidRPr="00A74E85">
        <w:rPr>
          <w:rFonts w:ascii="Arial" w:hAnsi="Arial" w:cs="Arial"/>
          <w:sz w:val="20"/>
          <w:szCs w:val="20"/>
        </w:rPr>
        <w:t>Приложение №1</w:t>
      </w:r>
    </w:p>
    <w:p w:rsidR="00866EC9" w:rsidRPr="00A74E85" w:rsidRDefault="00866EC9" w:rsidP="00866EC9">
      <w:pPr>
        <w:spacing w:line="276" w:lineRule="auto"/>
        <w:ind w:firstLine="851"/>
        <w:jc w:val="right"/>
        <w:rPr>
          <w:rFonts w:ascii="Arial" w:hAnsi="Arial" w:cs="Arial"/>
          <w:sz w:val="20"/>
          <w:szCs w:val="20"/>
        </w:rPr>
      </w:pPr>
      <w:r w:rsidRPr="00A74E85">
        <w:rPr>
          <w:rFonts w:ascii="Arial" w:hAnsi="Arial" w:cs="Arial"/>
          <w:sz w:val="20"/>
          <w:szCs w:val="20"/>
        </w:rPr>
        <w:t>к  постановлению Администрации</w:t>
      </w:r>
    </w:p>
    <w:p w:rsidR="00866EC9" w:rsidRPr="00A74E85" w:rsidRDefault="00C41633" w:rsidP="00866EC9">
      <w:pPr>
        <w:spacing w:line="276" w:lineRule="auto"/>
        <w:jc w:val="right"/>
        <w:rPr>
          <w:rFonts w:ascii="Arial" w:hAnsi="Arial" w:cs="Arial"/>
          <w:sz w:val="20"/>
          <w:szCs w:val="20"/>
        </w:rPr>
      </w:pPr>
      <w:r>
        <w:rPr>
          <w:rFonts w:ascii="Arial" w:hAnsi="Arial" w:cs="Arial"/>
          <w:sz w:val="20"/>
          <w:szCs w:val="20"/>
        </w:rPr>
        <w:t>Лобазовского</w:t>
      </w:r>
      <w:r w:rsidR="00A74E85">
        <w:rPr>
          <w:rFonts w:ascii="Arial" w:hAnsi="Arial" w:cs="Arial"/>
          <w:sz w:val="20"/>
          <w:szCs w:val="20"/>
        </w:rPr>
        <w:t xml:space="preserve"> сельсовета Октябрь</w:t>
      </w:r>
      <w:r w:rsidR="00866EC9" w:rsidRPr="00A74E85">
        <w:rPr>
          <w:rFonts w:ascii="Arial" w:hAnsi="Arial" w:cs="Arial"/>
          <w:sz w:val="20"/>
          <w:szCs w:val="20"/>
        </w:rPr>
        <w:t xml:space="preserve">ского района </w:t>
      </w:r>
    </w:p>
    <w:p w:rsidR="00866EC9" w:rsidRPr="00A74E85" w:rsidRDefault="00866EC9" w:rsidP="00866EC9">
      <w:pPr>
        <w:spacing w:line="276" w:lineRule="auto"/>
        <w:jc w:val="right"/>
        <w:rPr>
          <w:rFonts w:ascii="Arial" w:hAnsi="Arial" w:cs="Arial"/>
          <w:sz w:val="20"/>
          <w:szCs w:val="20"/>
        </w:rPr>
      </w:pPr>
      <w:r w:rsidRPr="00A74E85">
        <w:rPr>
          <w:rFonts w:ascii="Arial" w:hAnsi="Arial" w:cs="Arial"/>
          <w:sz w:val="20"/>
          <w:szCs w:val="20"/>
        </w:rPr>
        <w:t xml:space="preserve">от </w:t>
      </w:r>
      <w:r w:rsidR="00450137">
        <w:rPr>
          <w:rFonts w:ascii="Arial" w:hAnsi="Arial" w:cs="Arial"/>
          <w:sz w:val="20"/>
          <w:szCs w:val="20"/>
        </w:rPr>
        <w:t>2018</w:t>
      </w:r>
      <w:r w:rsidRPr="00A74E85">
        <w:rPr>
          <w:rFonts w:ascii="Arial" w:hAnsi="Arial" w:cs="Arial"/>
          <w:sz w:val="20"/>
          <w:szCs w:val="20"/>
        </w:rPr>
        <w:t xml:space="preserve"> №</w:t>
      </w:r>
    </w:p>
    <w:p w:rsidR="00866EC9" w:rsidRPr="00A10954" w:rsidRDefault="00866EC9" w:rsidP="00866EC9">
      <w:pPr>
        <w:spacing w:line="276" w:lineRule="auto"/>
        <w:rPr>
          <w:sz w:val="26"/>
          <w:szCs w:val="26"/>
        </w:rPr>
      </w:pPr>
    </w:p>
    <w:p w:rsidR="00866EC9" w:rsidRPr="00A10954" w:rsidRDefault="00866EC9" w:rsidP="00866EC9">
      <w:pPr>
        <w:spacing w:line="276" w:lineRule="auto"/>
        <w:rPr>
          <w:sz w:val="26"/>
          <w:szCs w:val="26"/>
        </w:rPr>
      </w:pPr>
    </w:p>
    <w:p w:rsidR="00866EC9" w:rsidRPr="00A10954" w:rsidRDefault="00866EC9" w:rsidP="00866EC9">
      <w:pPr>
        <w:spacing w:line="276" w:lineRule="auto"/>
        <w:rPr>
          <w:sz w:val="26"/>
          <w:szCs w:val="26"/>
        </w:rPr>
      </w:pPr>
    </w:p>
    <w:p w:rsidR="00866EC9" w:rsidRPr="00450137" w:rsidRDefault="00866EC9" w:rsidP="00866EC9">
      <w:pPr>
        <w:spacing w:line="276" w:lineRule="auto"/>
        <w:jc w:val="center"/>
        <w:rPr>
          <w:rFonts w:ascii="Arial" w:hAnsi="Arial" w:cs="Arial"/>
          <w:b/>
        </w:rPr>
      </w:pPr>
      <w:r w:rsidRPr="00450137">
        <w:rPr>
          <w:rFonts w:ascii="Arial" w:hAnsi="Arial" w:cs="Arial"/>
          <w:b/>
        </w:rPr>
        <w:t>ПОРЯДОК</w:t>
      </w:r>
    </w:p>
    <w:p w:rsidR="00866EC9" w:rsidRPr="00450137" w:rsidRDefault="00866EC9" w:rsidP="00866EC9">
      <w:pPr>
        <w:spacing w:line="276" w:lineRule="auto"/>
        <w:jc w:val="center"/>
        <w:rPr>
          <w:rFonts w:ascii="Arial" w:hAnsi="Arial" w:cs="Arial"/>
          <w:b/>
        </w:rPr>
      </w:pPr>
      <w:r w:rsidRPr="00450137">
        <w:rPr>
          <w:rFonts w:ascii="Arial" w:hAnsi="Arial" w:cs="Arial"/>
          <w:b/>
        </w:rPr>
        <w:t xml:space="preserve"> разработки и утверждения схемы размещения нестационарных торговых объектов на территории </w:t>
      </w:r>
      <w:r w:rsidR="002305A9" w:rsidRPr="00450137">
        <w:rPr>
          <w:rFonts w:ascii="Arial" w:hAnsi="Arial" w:cs="Arial"/>
          <w:b/>
        </w:rPr>
        <w:t>МО «</w:t>
      </w:r>
      <w:r w:rsidR="00C41633">
        <w:rPr>
          <w:rFonts w:ascii="Arial" w:hAnsi="Arial" w:cs="Arial"/>
          <w:b/>
        </w:rPr>
        <w:t>Лобазовский</w:t>
      </w:r>
      <w:r w:rsidR="002305A9" w:rsidRPr="00450137">
        <w:rPr>
          <w:rFonts w:ascii="Arial" w:hAnsi="Arial" w:cs="Arial"/>
          <w:b/>
        </w:rPr>
        <w:t xml:space="preserve"> сельсовет» Октябрьского района</w:t>
      </w:r>
      <w:r w:rsidRPr="00450137">
        <w:rPr>
          <w:rFonts w:ascii="Arial" w:hAnsi="Arial" w:cs="Arial"/>
          <w:b/>
        </w:rPr>
        <w:t xml:space="preserve">  Курской области</w:t>
      </w:r>
    </w:p>
    <w:p w:rsidR="00866EC9" w:rsidRPr="00450137" w:rsidRDefault="00866EC9" w:rsidP="00866EC9">
      <w:pPr>
        <w:spacing w:line="276" w:lineRule="auto"/>
        <w:rPr>
          <w:rFonts w:ascii="Arial" w:hAnsi="Arial" w:cs="Arial"/>
        </w:rPr>
      </w:pP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1. 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 </w:t>
      </w:r>
      <w:r w:rsidR="00C41633">
        <w:rPr>
          <w:rFonts w:ascii="Arial" w:hAnsi="Arial" w:cs="Arial"/>
        </w:rPr>
        <w:t>Лобазовского</w:t>
      </w:r>
      <w:r w:rsidR="00A74E85" w:rsidRPr="00450137">
        <w:rPr>
          <w:rFonts w:ascii="Arial" w:hAnsi="Arial" w:cs="Arial"/>
        </w:rPr>
        <w:t xml:space="preserve"> </w:t>
      </w:r>
      <w:r w:rsidRPr="00450137">
        <w:rPr>
          <w:rFonts w:ascii="Arial" w:hAnsi="Arial" w:cs="Arial"/>
        </w:rPr>
        <w:t xml:space="preserve"> сельсовета </w:t>
      </w:r>
      <w:r w:rsidR="00A74E85" w:rsidRPr="00450137">
        <w:rPr>
          <w:rFonts w:ascii="Arial" w:hAnsi="Arial" w:cs="Arial"/>
        </w:rPr>
        <w:t>Октябрьского</w:t>
      </w:r>
      <w:r w:rsidRPr="00450137">
        <w:rPr>
          <w:rFonts w:ascii="Arial" w:hAnsi="Arial" w:cs="Arial"/>
        </w:rPr>
        <w:t xml:space="preserve"> района в услугах торговли и устанавливает процедуру разработки и утверждения схем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w:t>
      </w:r>
      <w:r w:rsidR="002305A9" w:rsidRPr="00450137">
        <w:rPr>
          <w:rFonts w:ascii="Arial" w:hAnsi="Arial" w:cs="Arial"/>
        </w:rPr>
        <w:t>МО «</w:t>
      </w:r>
      <w:r w:rsidR="00C41633">
        <w:rPr>
          <w:rFonts w:ascii="Arial" w:hAnsi="Arial" w:cs="Arial"/>
        </w:rPr>
        <w:t>Лобазовский</w:t>
      </w:r>
      <w:r w:rsidR="002305A9" w:rsidRPr="00450137">
        <w:rPr>
          <w:rFonts w:ascii="Arial" w:hAnsi="Arial" w:cs="Arial"/>
        </w:rPr>
        <w:t xml:space="preserve"> сельсовет» Октябрьского района</w:t>
      </w:r>
      <w:r w:rsidRPr="00450137">
        <w:rPr>
          <w:rFonts w:ascii="Arial" w:hAnsi="Arial" w:cs="Arial"/>
        </w:rPr>
        <w:t xml:space="preserve"> 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2. Для целей настоящего Порядка используются следующие понятия:</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розничный рынок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w:t>
      </w:r>
      <w:r w:rsidRPr="00450137">
        <w:rPr>
          <w:rFonts w:ascii="Arial" w:hAnsi="Arial" w:cs="Arial"/>
        </w:rPr>
        <w:lastRenderedPageBreak/>
        <w:t>сетям инженерно-технического обеспечения, в том числе передвижное сооружение;</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 площадь торгового объекта – помещения,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3.Схема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МО «</w:t>
      </w:r>
      <w:r w:rsidR="00C41633">
        <w:rPr>
          <w:rFonts w:ascii="Arial" w:hAnsi="Arial" w:cs="Arial"/>
        </w:rPr>
        <w:t>Лобазовский</w:t>
      </w:r>
      <w:r w:rsidRPr="00450137">
        <w:rPr>
          <w:rFonts w:ascii="Arial" w:hAnsi="Arial" w:cs="Arial"/>
        </w:rPr>
        <w:t xml:space="preserve"> сельсовет»  </w:t>
      </w:r>
      <w:r w:rsidR="00A74E85" w:rsidRPr="00450137">
        <w:rPr>
          <w:rFonts w:ascii="Arial" w:hAnsi="Arial" w:cs="Arial"/>
        </w:rPr>
        <w:t>Октябрьского</w:t>
      </w:r>
      <w:r w:rsidRPr="00450137">
        <w:rPr>
          <w:rFonts w:ascii="Arial" w:hAnsi="Arial" w:cs="Arial"/>
        </w:rPr>
        <w:t xml:space="preserve"> района Курской области (далее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 </w:t>
      </w:r>
      <w:r w:rsidR="002305A9" w:rsidRPr="00450137">
        <w:rPr>
          <w:rFonts w:ascii="Arial" w:hAnsi="Arial" w:cs="Arial"/>
        </w:rPr>
        <w:t>МО «</w:t>
      </w:r>
      <w:r w:rsidR="00C41633">
        <w:rPr>
          <w:rFonts w:ascii="Arial" w:hAnsi="Arial" w:cs="Arial"/>
        </w:rPr>
        <w:t>Лобазовский</w:t>
      </w:r>
      <w:r w:rsidR="002305A9" w:rsidRPr="00450137">
        <w:rPr>
          <w:rFonts w:ascii="Arial" w:hAnsi="Arial" w:cs="Arial"/>
        </w:rPr>
        <w:t xml:space="preserve"> сельсовет» Октябрьского района</w:t>
      </w:r>
      <w:r w:rsidRPr="00450137">
        <w:rPr>
          <w:rFonts w:ascii="Arial" w:hAnsi="Arial" w:cs="Arial"/>
        </w:rPr>
        <w:t xml:space="preserve"> Курской области, достижения нормативов минимальной обеспеченности населения площадью торговых объектов, утверждаемой Правительством Российской Федерации.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4. Схема размещения нестационарных торговых объектов разрабатывается и утверждается Администрацией </w:t>
      </w:r>
      <w:r w:rsidR="00C41633">
        <w:rPr>
          <w:rFonts w:ascii="Arial" w:hAnsi="Arial" w:cs="Arial"/>
        </w:rPr>
        <w:t>Лобазовского</w:t>
      </w:r>
      <w:r w:rsidR="00A74E85" w:rsidRPr="00450137">
        <w:rPr>
          <w:rFonts w:ascii="Arial" w:hAnsi="Arial" w:cs="Arial"/>
        </w:rPr>
        <w:t xml:space="preserve"> </w:t>
      </w:r>
      <w:r w:rsidRPr="00450137">
        <w:rPr>
          <w:rFonts w:ascii="Arial" w:hAnsi="Arial" w:cs="Arial"/>
        </w:rPr>
        <w:t xml:space="preserve"> сельсовета </w:t>
      </w:r>
      <w:r w:rsidR="00A74E85" w:rsidRPr="00450137">
        <w:rPr>
          <w:rFonts w:ascii="Arial" w:hAnsi="Arial" w:cs="Arial"/>
        </w:rPr>
        <w:t>Октябрьского</w:t>
      </w:r>
      <w:r w:rsidRPr="00450137">
        <w:rPr>
          <w:rFonts w:ascii="Arial" w:hAnsi="Arial" w:cs="Arial"/>
        </w:rPr>
        <w:t xml:space="preserve"> района, определенным в соответствии с Уставом муниципального образования «</w:t>
      </w:r>
      <w:r w:rsidR="00C41633">
        <w:rPr>
          <w:rFonts w:ascii="Arial" w:hAnsi="Arial" w:cs="Arial"/>
        </w:rPr>
        <w:t>Лобазовский</w:t>
      </w:r>
      <w:r w:rsidRPr="00450137">
        <w:rPr>
          <w:rFonts w:ascii="Arial" w:hAnsi="Arial" w:cs="Arial"/>
        </w:rPr>
        <w:t xml:space="preserve"> сельсовет» </w:t>
      </w:r>
      <w:r w:rsidR="00A74E85" w:rsidRPr="00450137">
        <w:rPr>
          <w:rFonts w:ascii="Arial" w:hAnsi="Arial" w:cs="Arial"/>
        </w:rPr>
        <w:t>Октябрьского</w:t>
      </w:r>
      <w:r w:rsidRPr="00450137">
        <w:rPr>
          <w:rFonts w:ascii="Arial" w:hAnsi="Arial" w:cs="Arial"/>
        </w:rPr>
        <w:t xml:space="preserve"> района Курской области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5. Разработка схемы размещения нестационарных объектов осуществляется с учетом требований законодательства.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6. 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7. Схема размещения нестационарных торговых объектов утверждается на срок не менее чем 5 лет. </w:t>
      </w:r>
    </w:p>
    <w:p w:rsidR="002305A9" w:rsidRPr="00450137" w:rsidRDefault="002305A9" w:rsidP="002305A9">
      <w:pPr>
        <w:pStyle w:val="210"/>
        <w:shd w:val="clear" w:color="auto" w:fill="auto"/>
        <w:tabs>
          <w:tab w:val="left" w:pos="1267"/>
        </w:tabs>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 xml:space="preserve">8. Схема </w:t>
      </w:r>
      <w:r w:rsidRPr="00450137">
        <w:rPr>
          <w:rStyle w:val="23"/>
          <w:rFonts w:ascii="Arial" w:eastAsia="Calibri" w:hAnsi="Arial" w:cs="Arial"/>
          <w:color w:val="000000"/>
          <w:sz w:val="24"/>
          <w:szCs w:val="24"/>
        </w:rPr>
        <w:t xml:space="preserve">размещения нестационарных торговых объектов </w:t>
      </w:r>
      <w:r w:rsidRPr="00450137">
        <w:rPr>
          <w:rStyle w:val="21"/>
          <w:rFonts w:ascii="Arial" w:eastAsia="Calibri" w:hAnsi="Arial" w:cs="Arial"/>
          <w:color w:val="000000"/>
          <w:sz w:val="24"/>
          <w:szCs w:val="24"/>
        </w:rPr>
        <w:t xml:space="preserve">и вносимые в нее изменения утверждаются правовым актом Администрации </w:t>
      </w:r>
      <w:r w:rsidR="00C41633">
        <w:rPr>
          <w:rStyle w:val="21"/>
          <w:rFonts w:ascii="Arial" w:hAnsi="Arial" w:cs="Arial"/>
          <w:color w:val="000000"/>
          <w:sz w:val="24"/>
          <w:szCs w:val="24"/>
        </w:rPr>
        <w:t>Лобазовского</w:t>
      </w:r>
      <w:r w:rsidRPr="00450137">
        <w:rPr>
          <w:rStyle w:val="21"/>
          <w:rFonts w:ascii="Arial" w:eastAsia="Calibri" w:hAnsi="Arial" w:cs="Arial"/>
          <w:color w:val="000000"/>
          <w:sz w:val="24"/>
          <w:szCs w:val="24"/>
        </w:rPr>
        <w:t xml:space="preserve"> сельсовета  и подлежат официальному опубликованию в средствах массовой информации, а также размещению на официальном сайте Администрации </w:t>
      </w:r>
      <w:r w:rsidR="00C41633">
        <w:rPr>
          <w:rStyle w:val="21"/>
          <w:rFonts w:ascii="Arial" w:hAnsi="Arial" w:cs="Arial"/>
          <w:color w:val="000000"/>
          <w:sz w:val="24"/>
          <w:szCs w:val="24"/>
        </w:rPr>
        <w:t>Лобазовского</w:t>
      </w:r>
      <w:r w:rsidRPr="00450137">
        <w:rPr>
          <w:rStyle w:val="21"/>
          <w:rFonts w:ascii="Arial" w:eastAsia="Calibri" w:hAnsi="Arial" w:cs="Arial"/>
          <w:color w:val="000000"/>
          <w:sz w:val="24"/>
          <w:szCs w:val="24"/>
        </w:rPr>
        <w:t xml:space="preserve"> сельсовета  в информационно-телекоммуникационной сети «Интернет».</w:t>
      </w:r>
    </w:p>
    <w:p w:rsidR="002305A9" w:rsidRPr="00450137" w:rsidRDefault="002305A9" w:rsidP="002305A9">
      <w:pPr>
        <w:pStyle w:val="210"/>
        <w:numPr>
          <w:ilvl w:val="1"/>
          <w:numId w:val="1"/>
        </w:numPr>
        <w:shd w:val="clear" w:color="auto" w:fill="auto"/>
        <w:tabs>
          <w:tab w:val="left" w:pos="1280"/>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Схема разрабатывается на основании утверждённых результатов</w:t>
      </w:r>
    </w:p>
    <w:p w:rsidR="002305A9" w:rsidRPr="00450137" w:rsidRDefault="002305A9" w:rsidP="002305A9">
      <w:pPr>
        <w:pStyle w:val="210"/>
        <w:shd w:val="clear" w:color="auto" w:fill="auto"/>
        <w:tabs>
          <w:tab w:val="left" w:pos="1280"/>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Инвентаризации</w:t>
      </w:r>
      <w:r w:rsidRPr="00450137">
        <w:rPr>
          <w:rStyle w:val="21"/>
          <w:rFonts w:ascii="Arial" w:eastAsia="Calibri" w:hAnsi="Arial" w:cs="Arial"/>
          <w:sz w:val="24"/>
          <w:szCs w:val="24"/>
        </w:rPr>
        <w:t xml:space="preserve"> </w:t>
      </w:r>
      <w:r w:rsidRPr="00450137">
        <w:rPr>
          <w:rStyle w:val="21"/>
          <w:rFonts w:ascii="Arial" w:eastAsia="Calibri" w:hAnsi="Arial" w:cs="Arial"/>
          <w:color w:val="000000"/>
          <w:sz w:val="24"/>
          <w:szCs w:val="24"/>
        </w:rPr>
        <w:t xml:space="preserve">существующих нестационарных торговых объектов и мест их размещения на территории </w:t>
      </w:r>
      <w:r w:rsidR="00A74E85" w:rsidRPr="00450137">
        <w:rPr>
          <w:rStyle w:val="21"/>
          <w:rFonts w:ascii="Arial" w:hAnsi="Arial" w:cs="Arial"/>
          <w:color w:val="000000"/>
          <w:sz w:val="24"/>
          <w:szCs w:val="24"/>
        </w:rPr>
        <w:t xml:space="preserve"> </w:t>
      </w:r>
      <w:r w:rsidR="00C41633">
        <w:rPr>
          <w:rStyle w:val="21"/>
          <w:rFonts w:ascii="Arial" w:hAnsi="Arial" w:cs="Arial"/>
          <w:color w:val="000000"/>
          <w:sz w:val="24"/>
          <w:szCs w:val="24"/>
        </w:rPr>
        <w:t>Лобазовского</w:t>
      </w:r>
      <w:r w:rsidRPr="00450137">
        <w:rPr>
          <w:rStyle w:val="21"/>
          <w:rFonts w:ascii="Arial" w:eastAsia="Calibri" w:hAnsi="Arial" w:cs="Arial"/>
          <w:color w:val="000000"/>
          <w:sz w:val="24"/>
          <w:szCs w:val="24"/>
        </w:rPr>
        <w:t xml:space="preserve"> сельсовета .</w:t>
      </w:r>
    </w:p>
    <w:p w:rsidR="002305A9" w:rsidRPr="00450137" w:rsidRDefault="002305A9" w:rsidP="002305A9">
      <w:pPr>
        <w:pStyle w:val="210"/>
        <w:numPr>
          <w:ilvl w:val="1"/>
          <w:numId w:val="1"/>
        </w:numPr>
        <w:shd w:val="clear" w:color="auto" w:fill="auto"/>
        <w:tabs>
          <w:tab w:val="left" w:pos="1072"/>
        </w:tabs>
        <w:spacing w:after="0" w:line="240" w:lineRule="auto"/>
        <w:jc w:val="both"/>
        <w:rPr>
          <w:rStyle w:val="23"/>
          <w:rFonts w:ascii="Arial" w:eastAsia="Calibri" w:hAnsi="Arial" w:cs="Arial"/>
          <w:sz w:val="24"/>
          <w:szCs w:val="24"/>
        </w:rPr>
      </w:pPr>
      <w:r w:rsidRPr="00450137">
        <w:rPr>
          <w:rStyle w:val="23"/>
          <w:rFonts w:ascii="Arial" w:eastAsia="Calibri" w:hAnsi="Arial" w:cs="Arial"/>
          <w:color w:val="000000"/>
          <w:sz w:val="24"/>
          <w:szCs w:val="24"/>
        </w:rPr>
        <w:t xml:space="preserve"> В схему размещения нестационарных торговых объектов могут вноситься</w:t>
      </w:r>
    </w:p>
    <w:p w:rsidR="002305A9" w:rsidRPr="00450137" w:rsidRDefault="002305A9" w:rsidP="002305A9">
      <w:pPr>
        <w:pStyle w:val="210"/>
        <w:shd w:val="clear" w:color="auto" w:fill="auto"/>
        <w:tabs>
          <w:tab w:val="left" w:pos="1072"/>
        </w:tabs>
        <w:spacing w:after="0" w:line="240" w:lineRule="auto"/>
        <w:jc w:val="both"/>
        <w:rPr>
          <w:rFonts w:ascii="Arial" w:eastAsia="Calibri" w:hAnsi="Arial" w:cs="Arial"/>
          <w:sz w:val="24"/>
          <w:szCs w:val="24"/>
        </w:rPr>
      </w:pPr>
      <w:r w:rsidRPr="00450137">
        <w:rPr>
          <w:rStyle w:val="23"/>
          <w:rFonts w:ascii="Arial" w:eastAsia="Calibri" w:hAnsi="Arial" w:cs="Arial"/>
          <w:color w:val="000000"/>
          <w:sz w:val="24"/>
          <w:szCs w:val="24"/>
        </w:rPr>
        <w:t>изменения в порядке, установленном для ее разработки и утверждения.</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8.3. Внесение изменений в схему размещения нестационарных торговых объектов осуществляется по мере необходимости при возникновении следующих оснований:</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 xml:space="preserve">-новая застройка территории </w:t>
      </w:r>
      <w:r w:rsidR="00A74E85" w:rsidRPr="00450137">
        <w:rPr>
          <w:rStyle w:val="23"/>
          <w:rFonts w:ascii="Arial" w:hAnsi="Arial" w:cs="Arial"/>
          <w:color w:val="000000"/>
          <w:sz w:val="24"/>
          <w:szCs w:val="24"/>
        </w:rPr>
        <w:t xml:space="preserve"> </w:t>
      </w:r>
      <w:r w:rsidR="00C41633">
        <w:rPr>
          <w:rStyle w:val="23"/>
          <w:rFonts w:ascii="Arial" w:hAnsi="Arial" w:cs="Arial"/>
          <w:color w:val="000000"/>
          <w:sz w:val="24"/>
          <w:szCs w:val="24"/>
        </w:rPr>
        <w:t>Лобазовского</w:t>
      </w:r>
      <w:r w:rsidRPr="00450137">
        <w:rPr>
          <w:rStyle w:val="23"/>
          <w:rFonts w:ascii="Arial" w:eastAsia="Calibri" w:hAnsi="Arial" w:cs="Arial"/>
          <w:color w:val="000000"/>
          <w:sz w:val="24"/>
          <w:szCs w:val="24"/>
        </w:rPr>
        <w:t xml:space="preserve"> сельсовета;</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lastRenderedPageBreak/>
        <w:t>-ремонт и реконструкция автомобильных дорог;</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-прекращение, перепрофилирование деятельности стационарных торговых объектов, повлекшие снижение обеспеченности до уровня ниже установленного норматива минимальной обеспеченности населения площадью торговых объектов;</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-поступление предложений от исполнительных органов государственной власти Курской области и органов местного самоуправления, от субъектов малого и среднего предпринимательства, от некоммерческих организаций, выражающих интересы субъектов малого и среднего предпринимательства;</w:t>
      </w:r>
    </w:p>
    <w:p w:rsidR="002305A9" w:rsidRPr="00450137" w:rsidRDefault="002305A9" w:rsidP="002305A9">
      <w:pPr>
        <w:pStyle w:val="210"/>
        <w:shd w:val="clear" w:color="auto" w:fill="auto"/>
        <w:tabs>
          <w:tab w:val="left" w:pos="6312"/>
          <w:tab w:val="left" w:pos="7872"/>
        </w:tabs>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-необходимость реализации долгосрочных программ,</w:t>
      </w:r>
      <w:r w:rsidRPr="00450137">
        <w:rPr>
          <w:rStyle w:val="23"/>
          <w:rFonts w:ascii="Arial" w:eastAsia="Calibri" w:hAnsi="Arial" w:cs="Arial"/>
          <w:color w:val="000000"/>
          <w:sz w:val="24"/>
          <w:szCs w:val="24"/>
        </w:rPr>
        <w:tab/>
        <w:t>приоритетных</w:t>
      </w:r>
    </w:p>
    <w:p w:rsidR="002305A9" w:rsidRPr="00450137" w:rsidRDefault="002305A9" w:rsidP="002305A9">
      <w:pPr>
        <w:pStyle w:val="210"/>
        <w:shd w:val="clear" w:color="auto" w:fill="auto"/>
        <w:spacing w:after="0" w:line="240" w:lineRule="auto"/>
        <w:jc w:val="both"/>
        <w:rPr>
          <w:rFonts w:ascii="Arial" w:eastAsia="Calibri" w:hAnsi="Arial" w:cs="Arial"/>
          <w:sz w:val="24"/>
          <w:szCs w:val="24"/>
        </w:rPr>
      </w:pPr>
      <w:r w:rsidRPr="00450137">
        <w:rPr>
          <w:rStyle w:val="23"/>
          <w:rFonts w:ascii="Arial" w:eastAsia="Calibri" w:hAnsi="Arial" w:cs="Arial"/>
          <w:color w:val="000000"/>
          <w:sz w:val="24"/>
          <w:szCs w:val="24"/>
        </w:rPr>
        <w:t>направлений деятельности в сфере социально-экономического развития;</w:t>
      </w:r>
    </w:p>
    <w:p w:rsidR="002305A9" w:rsidRPr="00450137" w:rsidRDefault="002305A9" w:rsidP="002305A9">
      <w:pPr>
        <w:pStyle w:val="210"/>
        <w:shd w:val="clear" w:color="auto" w:fill="auto"/>
        <w:spacing w:after="0" w:line="240" w:lineRule="auto"/>
        <w:ind w:firstLine="709"/>
        <w:rPr>
          <w:rFonts w:ascii="Arial" w:eastAsia="Calibri" w:hAnsi="Arial" w:cs="Arial"/>
          <w:sz w:val="24"/>
          <w:szCs w:val="24"/>
        </w:rPr>
      </w:pPr>
      <w:r w:rsidRPr="00450137">
        <w:rPr>
          <w:rStyle w:val="23"/>
          <w:rFonts w:ascii="Arial" w:eastAsia="Calibri" w:hAnsi="Arial" w:cs="Arial"/>
          <w:color w:val="000000"/>
          <w:sz w:val="24"/>
          <w:szCs w:val="24"/>
        </w:rPr>
        <w:t>-изъятие земельных участков для государственных или муниципальных нужд; -принятие решений о развитии застроенных территорий.</w:t>
      </w:r>
    </w:p>
    <w:p w:rsidR="002305A9" w:rsidRPr="00450137" w:rsidRDefault="002305A9" w:rsidP="002305A9">
      <w:pPr>
        <w:pStyle w:val="210"/>
        <w:numPr>
          <w:ilvl w:val="1"/>
          <w:numId w:val="2"/>
        </w:numPr>
        <w:shd w:val="clear" w:color="auto" w:fill="auto"/>
        <w:tabs>
          <w:tab w:val="left" w:pos="1066"/>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Для включения в Схему нестационарного торгового объекта и для внесения </w:t>
      </w:r>
    </w:p>
    <w:p w:rsidR="002305A9" w:rsidRPr="00450137" w:rsidRDefault="002305A9" w:rsidP="002305A9">
      <w:pPr>
        <w:pStyle w:val="210"/>
        <w:shd w:val="clear" w:color="auto" w:fill="auto"/>
        <w:tabs>
          <w:tab w:val="left" w:pos="1066"/>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изменений в Схему (изменение характеристик нестационарного торгового объекта) подается заявление, в котором должны быть указаны: наименование и тип объекта, место нахождения нестационарного торгового объекта, группа товаров (продовольственные или непродовольственные), размер площади объекта, срок функционирования.</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 xml:space="preserve">Заявление рассматривается Администрацией </w:t>
      </w:r>
      <w:r w:rsidR="00C41633">
        <w:rPr>
          <w:rStyle w:val="21"/>
          <w:rFonts w:ascii="Arial" w:hAnsi="Arial" w:cs="Arial"/>
          <w:color w:val="000000"/>
          <w:sz w:val="24"/>
          <w:szCs w:val="24"/>
        </w:rPr>
        <w:t>Лобазовского</w:t>
      </w:r>
      <w:r w:rsidRPr="00450137">
        <w:rPr>
          <w:rStyle w:val="21"/>
          <w:rFonts w:ascii="Arial" w:eastAsia="Calibri" w:hAnsi="Arial" w:cs="Arial"/>
          <w:color w:val="000000"/>
          <w:sz w:val="24"/>
          <w:szCs w:val="24"/>
        </w:rPr>
        <w:t xml:space="preserve"> сельсовета </w:t>
      </w:r>
      <w:r w:rsidR="00A74E85" w:rsidRPr="00450137">
        <w:rPr>
          <w:rStyle w:val="21"/>
          <w:rFonts w:ascii="Arial" w:hAnsi="Arial" w:cs="Arial"/>
          <w:color w:val="000000"/>
          <w:sz w:val="24"/>
          <w:szCs w:val="24"/>
        </w:rPr>
        <w:t>Октябрьского</w:t>
      </w:r>
      <w:r w:rsidRPr="00450137">
        <w:rPr>
          <w:rStyle w:val="21"/>
          <w:rFonts w:ascii="Arial" w:eastAsia="Calibri" w:hAnsi="Arial" w:cs="Arial"/>
          <w:color w:val="000000"/>
          <w:sz w:val="24"/>
          <w:szCs w:val="24"/>
        </w:rPr>
        <w:t xml:space="preserve"> района  в течение 15 календарных дней с момента его поступления.</w:t>
      </w:r>
    </w:p>
    <w:p w:rsidR="002305A9" w:rsidRPr="00450137" w:rsidRDefault="002305A9" w:rsidP="002305A9">
      <w:pPr>
        <w:pStyle w:val="210"/>
        <w:numPr>
          <w:ilvl w:val="1"/>
          <w:numId w:val="2"/>
        </w:numPr>
        <w:shd w:val="clear" w:color="auto" w:fill="auto"/>
        <w:tabs>
          <w:tab w:val="left" w:pos="1238"/>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Максимальный размер места размещения объекта, предоставляемого под </w:t>
      </w:r>
    </w:p>
    <w:p w:rsidR="002305A9" w:rsidRPr="00450137" w:rsidRDefault="002305A9" w:rsidP="002305A9">
      <w:pPr>
        <w:pStyle w:val="210"/>
        <w:shd w:val="clear" w:color="auto" w:fill="auto"/>
        <w:tabs>
          <w:tab w:val="left" w:pos="1238"/>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размещение:</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киоска - 20 кв. м;</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павильона, с учетом благоустройства территории, парковочных мест, подъездов, подходов, озеленения, - 150 кв. м;</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лотка, изотермической емкости, кеги, автоцистерны, тележки, ларя низкотемпературного для мороженого - 7 кв. м;</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мобильного киоска, автомагазина (торговый автофургон, автолавка) - согласно техпаспорту на автомобильное средство.</w:t>
      </w:r>
    </w:p>
    <w:p w:rsidR="002305A9" w:rsidRPr="00450137" w:rsidRDefault="002305A9" w:rsidP="002305A9">
      <w:pPr>
        <w:pStyle w:val="210"/>
        <w:numPr>
          <w:ilvl w:val="1"/>
          <w:numId w:val="2"/>
        </w:numPr>
        <w:shd w:val="clear" w:color="auto" w:fill="auto"/>
        <w:tabs>
          <w:tab w:val="left" w:pos="1416"/>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Расположение нестационарных торговых объектов не должно </w:t>
      </w:r>
    </w:p>
    <w:p w:rsidR="002305A9" w:rsidRPr="00450137" w:rsidRDefault="002305A9" w:rsidP="002305A9">
      <w:pPr>
        <w:pStyle w:val="210"/>
        <w:shd w:val="clear" w:color="auto" w:fill="auto"/>
        <w:tabs>
          <w:tab w:val="left" w:pos="1416"/>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препятствовать движению пешеходов и автотранспорта.</w:t>
      </w:r>
    </w:p>
    <w:p w:rsidR="002305A9" w:rsidRPr="00450137" w:rsidRDefault="002305A9" w:rsidP="002305A9">
      <w:pPr>
        <w:pStyle w:val="210"/>
        <w:numPr>
          <w:ilvl w:val="1"/>
          <w:numId w:val="2"/>
        </w:numPr>
        <w:shd w:val="clear" w:color="auto" w:fill="auto"/>
        <w:tabs>
          <w:tab w:val="left" w:pos="1238"/>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Не допускается размещение нестационарных торговых объектов в арках </w:t>
      </w:r>
    </w:p>
    <w:p w:rsidR="002305A9" w:rsidRPr="00450137" w:rsidRDefault="002305A9" w:rsidP="002305A9">
      <w:pPr>
        <w:pStyle w:val="210"/>
        <w:shd w:val="clear" w:color="auto" w:fill="auto"/>
        <w:tabs>
          <w:tab w:val="left" w:pos="1238"/>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rsidR="002305A9" w:rsidRPr="00450137" w:rsidRDefault="002305A9" w:rsidP="002305A9">
      <w:pPr>
        <w:pStyle w:val="210"/>
        <w:numPr>
          <w:ilvl w:val="1"/>
          <w:numId w:val="2"/>
        </w:numPr>
        <w:shd w:val="clear" w:color="auto" w:fill="auto"/>
        <w:tabs>
          <w:tab w:val="left" w:pos="1350"/>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Размещаемый нестационарный торговый объект должен соответствовать</w:t>
      </w:r>
    </w:p>
    <w:p w:rsidR="002305A9" w:rsidRPr="00450137" w:rsidRDefault="002305A9" w:rsidP="002305A9">
      <w:pPr>
        <w:pStyle w:val="210"/>
        <w:shd w:val="clear" w:color="auto" w:fill="auto"/>
        <w:tabs>
          <w:tab w:val="left" w:pos="1350"/>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Схеме по наименованию и типу объекта, месту нахождения объекта, группе товаров, размеру торговый площади, сроку функционирования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rsidR="002305A9" w:rsidRPr="00450137" w:rsidRDefault="002305A9" w:rsidP="002305A9">
      <w:pPr>
        <w:pStyle w:val="210"/>
        <w:numPr>
          <w:ilvl w:val="1"/>
          <w:numId w:val="2"/>
        </w:numPr>
        <w:shd w:val="clear" w:color="auto" w:fill="auto"/>
        <w:tabs>
          <w:tab w:val="left" w:pos="1655"/>
          <w:tab w:val="left" w:pos="9072"/>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.Юридические лица ииндивидуальные предприниматели,</w:t>
      </w:r>
      <w:r w:rsidRPr="00450137">
        <w:rPr>
          <w:rFonts w:ascii="Arial" w:eastAsia="Calibri" w:hAnsi="Arial" w:cs="Arial"/>
          <w:sz w:val="24"/>
          <w:szCs w:val="24"/>
        </w:rPr>
        <w:t xml:space="preserve"> </w:t>
      </w:r>
      <w:r w:rsidRPr="00450137">
        <w:rPr>
          <w:rStyle w:val="21"/>
          <w:rFonts w:ascii="Arial" w:eastAsia="Calibri" w:hAnsi="Arial" w:cs="Arial"/>
          <w:color w:val="000000"/>
          <w:sz w:val="24"/>
          <w:szCs w:val="24"/>
        </w:rPr>
        <w:t xml:space="preserve">осуществляющие </w:t>
      </w:r>
    </w:p>
    <w:p w:rsidR="002305A9" w:rsidRPr="00450137" w:rsidRDefault="002305A9" w:rsidP="002305A9">
      <w:pPr>
        <w:pStyle w:val="210"/>
        <w:shd w:val="clear" w:color="auto" w:fill="auto"/>
        <w:tabs>
          <w:tab w:val="left" w:pos="1655"/>
          <w:tab w:val="left" w:pos="9072"/>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свою деятельность через нестационарный торговый объект, обязаны </w:t>
      </w:r>
      <w:r w:rsidRPr="00450137">
        <w:rPr>
          <w:rStyle w:val="21"/>
          <w:rFonts w:ascii="Arial" w:eastAsia="Calibri" w:hAnsi="Arial" w:cs="Arial"/>
          <w:color w:val="000000"/>
          <w:sz w:val="24"/>
          <w:szCs w:val="24"/>
        </w:rPr>
        <w:lastRenderedPageBreak/>
        <w:t>обеспечить содержание нестационарного торгового объекта и территории в надлежащем состоянии в соответствии</w:t>
      </w:r>
      <w:r w:rsidRPr="00450137">
        <w:rPr>
          <w:rStyle w:val="21"/>
          <w:rFonts w:ascii="Arial" w:eastAsia="Calibri" w:hAnsi="Arial" w:cs="Arial"/>
          <w:b/>
          <w:color w:val="000000"/>
          <w:sz w:val="24"/>
          <w:szCs w:val="24"/>
        </w:rPr>
        <w:t xml:space="preserve"> </w:t>
      </w:r>
      <w:r w:rsidRPr="00450137">
        <w:rPr>
          <w:rStyle w:val="21"/>
          <w:rFonts w:ascii="Arial" w:eastAsia="Calibri" w:hAnsi="Arial" w:cs="Arial"/>
          <w:color w:val="000000"/>
          <w:sz w:val="24"/>
          <w:szCs w:val="24"/>
        </w:rPr>
        <w:t xml:space="preserve">с Правилами благоустройства территории </w:t>
      </w:r>
      <w:r w:rsidR="00A74E85" w:rsidRPr="00450137">
        <w:rPr>
          <w:rStyle w:val="21"/>
          <w:rFonts w:ascii="Arial" w:hAnsi="Arial" w:cs="Arial"/>
          <w:color w:val="000000"/>
          <w:sz w:val="24"/>
          <w:szCs w:val="24"/>
        </w:rPr>
        <w:t xml:space="preserve"> </w:t>
      </w:r>
      <w:r w:rsidR="00C41633">
        <w:rPr>
          <w:rStyle w:val="21"/>
          <w:rFonts w:ascii="Arial" w:hAnsi="Arial" w:cs="Arial"/>
          <w:color w:val="000000"/>
          <w:sz w:val="24"/>
          <w:szCs w:val="24"/>
        </w:rPr>
        <w:t>Лобазовского</w:t>
      </w:r>
      <w:r w:rsidRPr="00450137">
        <w:rPr>
          <w:rStyle w:val="21"/>
          <w:rFonts w:ascii="Arial" w:eastAsia="Calibri" w:hAnsi="Arial" w:cs="Arial"/>
          <w:color w:val="000000"/>
          <w:sz w:val="24"/>
          <w:szCs w:val="24"/>
        </w:rPr>
        <w:t xml:space="preserve"> сельсовета».</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11. Требования настоящего Порядка не распространяются на отношения, связанные с размещением нестационарных торговых объектов: находящихся на территориях розничных рынков; при проведении праздничных, общественно-политических, культурно- массовых и спортивных мероприятий, имеющих временный характер; при проведении ярмарок.</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12.Схема размещения нестационарных торговых объектов и вносимые в неё изменения подлежат опубликованию и размещению на официальном сайте Администрации </w:t>
      </w:r>
      <w:r w:rsidR="00C41633">
        <w:rPr>
          <w:rFonts w:ascii="Arial" w:hAnsi="Arial" w:cs="Arial"/>
        </w:rPr>
        <w:t>Лобазовского</w:t>
      </w:r>
      <w:r w:rsidR="00A74E85" w:rsidRPr="00450137">
        <w:rPr>
          <w:rFonts w:ascii="Arial" w:hAnsi="Arial" w:cs="Arial"/>
        </w:rPr>
        <w:t xml:space="preserve"> </w:t>
      </w:r>
      <w:r w:rsidRPr="00450137">
        <w:rPr>
          <w:rFonts w:ascii="Arial" w:hAnsi="Arial" w:cs="Arial"/>
        </w:rPr>
        <w:t xml:space="preserve"> сельсовета </w:t>
      </w:r>
      <w:r w:rsidR="00A74E85" w:rsidRPr="00450137">
        <w:rPr>
          <w:rFonts w:ascii="Arial" w:hAnsi="Arial" w:cs="Arial"/>
        </w:rPr>
        <w:t>Октябрьского</w:t>
      </w:r>
      <w:r w:rsidRPr="00450137">
        <w:rPr>
          <w:rFonts w:ascii="Arial" w:hAnsi="Arial" w:cs="Arial"/>
        </w:rPr>
        <w:t xml:space="preserve"> района.</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13.Утверждение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2305A9" w:rsidRPr="00450137" w:rsidRDefault="002305A9" w:rsidP="002305A9">
      <w:pPr>
        <w:pStyle w:val="210"/>
        <w:shd w:val="clear" w:color="auto" w:fill="auto"/>
        <w:tabs>
          <w:tab w:val="left" w:pos="1249"/>
        </w:tabs>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14.Основанием для размещения нестационарного торгового объекта является договор на размещение нестационарного торгового объекта.</w:t>
      </w:r>
    </w:p>
    <w:p w:rsidR="002305A9" w:rsidRPr="00450137" w:rsidRDefault="002305A9" w:rsidP="002305A9">
      <w:pPr>
        <w:pStyle w:val="210"/>
        <w:numPr>
          <w:ilvl w:val="1"/>
          <w:numId w:val="3"/>
        </w:numPr>
        <w:shd w:val="clear" w:color="auto" w:fill="auto"/>
        <w:tabs>
          <w:tab w:val="left" w:pos="1249"/>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Заключение договора на размещение нестационарного торгового </w:t>
      </w:r>
    </w:p>
    <w:p w:rsidR="002305A9" w:rsidRPr="00450137" w:rsidRDefault="002305A9" w:rsidP="002305A9">
      <w:pPr>
        <w:pStyle w:val="210"/>
        <w:shd w:val="clear" w:color="auto" w:fill="auto"/>
        <w:tabs>
          <w:tab w:val="left" w:pos="1249"/>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объекта осуществляется по результатам торгов, проводимых в форме аукциона, за исключением:</w:t>
      </w:r>
    </w:p>
    <w:p w:rsidR="002305A9" w:rsidRPr="00450137" w:rsidRDefault="002305A9" w:rsidP="002305A9">
      <w:pPr>
        <w:pStyle w:val="210"/>
        <w:shd w:val="clear" w:color="auto" w:fill="auto"/>
        <w:tabs>
          <w:tab w:val="left" w:pos="1249"/>
        </w:tabs>
        <w:spacing w:after="0" w:line="240" w:lineRule="auto"/>
        <w:ind w:firstLine="709"/>
        <w:jc w:val="both"/>
        <w:rPr>
          <w:rStyle w:val="21"/>
          <w:rFonts w:ascii="Arial" w:eastAsia="Calibri" w:hAnsi="Arial" w:cs="Arial"/>
          <w:sz w:val="24"/>
          <w:szCs w:val="24"/>
        </w:rPr>
      </w:pPr>
      <w:r w:rsidRPr="00450137">
        <w:rPr>
          <w:rStyle w:val="21"/>
          <w:rFonts w:ascii="Arial" w:eastAsia="Calibri" w:hAnsi="Arial" w:cs="Arial"/>
          <w:color w:val="000000"/>
          <w:sz w:val="24"/>
          <w:szCs w:val="24"/>
        </w:rPr>
        <w:t>-нестационарных сезонных объектов: лотков, изотермических емкостей, автоцистерн, тележек, ларей низкотемпературных для мороженого, торговли</w:t>
      </w:r>
      <w:r w:rsidR="00450137" w:rsidRPr="00450137">
        <w:rPr>
          <w:rStyle w:val="21"/>
          <w:rFonts w:ascii="Arial" w:eastAsia="Calibri" w:hAnsi="Arial" w:cs="Arial"/>
          <w:color w:val="000000"/>
          <w:sz w:val="24"/>
          <w:szCs w:val="24"/>
        </w:rPr>
        <w:t>:</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-бахчевыми культурами и плодоовощной продукцией, хвойными деревьями;</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-заключения договоров на размещение нестационарного торгового объекта на новый срок.</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В иных случаях договор на размещение заключается по результатам торгов.</w:t>
      </w:r>
    </w:p>
    <w:p w:rsidR="002305A9" w:rsidRPr="00450137" w:rsidRDefault="002305A9" w:rsidP="002305A9">
      <w:pPr>
        <w:pStyle w:val="210"/>
        <w:numPr>
          <w:ilvl w:val="1"/>
          <w:numId w:val="3"/>
        </w:numPr>
        <w:shd w:val="clear" w:color="auto" w:fill="auto"/>
        <w:tabs>
          <w:tab w:val="left" w:pos="1244"/>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Договор на размещение нестационарного торгового объекта на новый </w:t>
      </w:r>
    </w:p>
    <w:p w:rsidR="002305A9" w:rsidRPr="00450137" w:rsidRDefault="002305A9" w:rsidP="002305A9">
      <w:pPr>
        <w:pStyle w:val="210"/>
        <w:shd w:val="clear" w:color="auto" w:fill="auto"/>
        <w:tabs>
          <w:tab w:val="left" w:pos="1244"/>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срок может быть заключен при выполнении следующих условий:</w:t>
      </w:r>
    </w:p>
    <w:p w:rsidR="002305A9" w:rsidRPr="00450137" w:rsidRDefault="002305A9" w:rsidP="002305A9">
      <w:pPr>
        <w:pStyle w:val="210"/>
        <w:numPr>
          <w:ilvl w:val="0"/>
          <w:numId w:val="4"/>
        </w:numPr>
        <w:shd w:val="clear" w:color="auto" w:fill="auto"/>
        <w:tabs>
          <w:tab w:val="left" w:pos="1106"/>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наличие нестационарного торгового объекта в Схеме;</w:t>
      </w:r>
    </w:p>
    <w:p w:rsidR="002305A9" w:rsidRPr="00450137" w:rsidRDefault="002305A9" w:rsidP="002305A9">
      <w:pPr>
        <w:pStyle w:val="210"/>
        <w:numPr>
          <w:ilvl w:val="0"/>
          <w:numId w:val="4"/>
        </w:numPr>
        <w:shd w:val="clear" w:color="auto" w:fill="auto"/>
        <w:tabs>
          <w:tab w:val="left" w:pos="1135"/>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наличие действующего договора;</w:t>
      </w:r>
    </w:p>
    <w:p w:rsidR="002305A9" w:rsidRPr="00450137" w:rsidRDefault="002305A9" w:rsidP="002305A9">
      <w:pPr>
        <w:pStyle w:val="210"/>
        <w:numPr>
          <w:ilvl w:val="0"/>
          <w:numId w:val="4"/>
        </w:numPr>
        <w:shd w:val="clear" w:color="auto" w:fill="auto"/>
        <w:tabs>
          <w:tab w:val="left" w:pos="1135"/>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отсутствие задолженности по действующему договору;</w:t>
      </w:r>
    </w:p>
    <w:p w:rsidR="002305A9" w:rsidRPr="00450137" w:rsidRDefault="002305A9" w:rsidP="002305A9">
      <w:pPr>
        <w:pStyle w:val="210"/>
        <w:numPr>
          <w:ilvl w:val="0"/>
          <w:numId w:val="4"/>
        </w:numPr>
        <w:shd w:val="clear" w:color="auto" w:fill="auto"/>
        <w:tabs>
          <w:tab w:val="left" w:pos="1085"/>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lastRenderedPageBreak/>
        <w:t>соответствие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450137" w:rsidRDefault="002305A9" w:rsidP="002305A9">
      <w:pPr>
        <w:pStyle w:val="210"/>
        <w:numPr>
          <w:ilvl w:val="1"/>
          <w:numId w:val="5"/>
        </w:numPr>
        <w:shd w:val="clear" w:color="auto" w:fill="auto"/>
        <w:tabs>
          <w:tab w:val="left" w:pos="1579"/>
        </w:tabs>
        <w:spacing w:after="0" w:line="240" w:lineRule="auto"/>
        <w:ind w:left="0" w:firstLine="709"/>
        <w:jc w:val="both"/>
        <w:rPr>
          <w:rFonts w:ascii="Arial" w:eastAsia="Calibri" w:hAnsi="Arial" w:cs="Arial"/>
          <w:sz w:val="24"/>
          <w:szCs w:val="24"/>
          <w:shd w:val="clear" w:color="auto" w:fill="FFFFFF"/>
        </w:rPr>
      </w:pPr>
      <w:r w:rsidRPr="00450137">
        <w:rPr>
          <w:rStyle w:val="21"/>
          <w:rFonts w:ascii="Arial" w:eastAsia="Calibri" w:hAnsi="Arial" w:cs="Arial"/>
          <w:color w:val="000000"/>
          <w:sz w:val="24"/>
          <w:szCs w:val="24"/>
        </w:rPr>
        <w:t xml:space="preserve">Заинтересованные юридические лица и индивидуальные предприниматели подают заявление в Администрацию </w:t>
      </w:r>
      <w:r w:rsidR="00C41633">
        <w:rPr>
          <w:rStyle w:val="21"/>
          <w:rFonts w:ascii="Arial" w:eastAsia="Calibri" w:hAnsi="Arial" w:cs="Arial"/>
          <w:color w:val="000000"/>
          <w:sz w:val="24"/>
          <w:szCs w:val="24"/>
        </w:rPr>
        <w:t>Лобазовского</w:t>
      </w:r>
      <w:r w:rsidRPr="00450137">
        <w:rPr>
          <w:rStyle w:val="21"/>
          <w:rFonts w:ascii="Arial" w:eastAsia="Calibri" w:hAnsi="Arial" w:cs="Arial"/>
          <w:color w:val="000000"/>
          <w:sz w:val="24"/>
          <w:szCs w:val="24"/>
        </w:rPr>
        <w:t xml:space="preserve"> сельсовета, заявление о заключении договора на размещение нестационарного торгового объекта.</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К заявлению прилагаются паспортные данные заявителя и (или) документы, подтверждающие полномочия представителя заявителя.</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Заявителем могут быть представлены копии свидетельств: о постановке на учет в налоговом органе на территории Российской Федерации; о внесении в Единый государственный реестр индивидуальных предпринимателей (юридических лиц) записи об индивидуальном предпринимателе (юридическом лице).</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В случае заключения договора на новый срок заявление подается заявителем не позднее чем за два месяца до даты окончания срока действия договора на размещение нестационарного торгового объекта.</w:t>
      </w:r>
    </w:p>
    <w:p w:rsidR="002305A9" w:rsidRPr="00450137" w:rsidRDefault="002305A9" w:rsidP="002305A9">
      <w:pPr>
        <w:pStyle w:val="210"/>
        <w:numPr>
          <w:ilvl w:val="1"/>
          <w:numId w:val="5"/>
        </w:numPr>
        <w:shd w:val="clear" w:color="auto" w:fill="auto"/>
        <w:tabs>
          <w:tab w:val="left" w:pos="1249"/>
        </w:tabs>
        <w:spacing w:after="0" w:line="240" w:lineRule="auto"/>
        <w:ind w:left="0" w:firstLine="720"/>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Заявления заинтересованных лиц регистрируются в течение 3 рабочих дней с даты их </w:t>
      </w:r>
    </w:p>
    <w:p w:rsidR="002305A9" w:rsidRPr="00450137" w:rsidRDefault="002305A9" w:rsidP="002305A9">
      <w:pPr>
        <w:pStyle w:val="210"/>
        <w:shd w:val="clear" w:color="auto" w:fill="auto"/>
        <w:tabs>
          <w:tab w:val="left" w:pos="1249"/>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 xml:space="preserve">поступления в Администрацию </w:t>
      </w:r>
      <w:r w:rsidR="00C41633">
        <w:rPr>
          <w:rStyle w:val="21"/>
          <w:rFonts w:ascii="Arial" w:eastAsia="Calibri" w:hAnsi="Arial" w:cs="Arial"/>
          <w:color w:val="000000"/>
          <w:sz w:val="24"/>
          <w:szCs w:val="24"/>
        </w:rPr>
        <w:t>Лобазовского</w:t>
      </w:r>
      <w:r w:rsidRPr="00450137">
        <w:rPr>
          <w:rStyle w:val="21"/>
          <w:rFonts w:ascii="Arial" w:eastAsia="Calibri" w:hAnsi="Arial" w:cs="Arial"/>
          <w:color w:val="000000"/>
          <w:sz w:val="24"/>
          <w:szCs w:val="24"/>
        </w:rPr>
        <w:t xml:space="preserve"> сельсовета.</w:t>
      </w:r>
    </w:p>
    <w:p w:rsidR="002305A9" w:rsidRPr="00450137" w:rsidRDefault="002305A9" w:rsidP="002305A9">
      <w:pPr>
        <w:pStyle w:val="210"/>
        <w:numPr>
          <w:ilvl w:val="1"/>
          <w:numId w:val="5"/>
        </w:numPr>
        <w:shd w:val="clear" w:color="auto" w:fill="auto"/>
        <w:tabs>
          <w:tab w:val="left" w:pos="1220"/>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 xml:space="preserve">Администрация </w:t>
      </w:r>
      <w:r w:rsidR="00C41633">
        <w:rPr>
          <w:rStyle w:val="21"/>
          <w:rFonts w:ascii="Arial" w:eastAsia="Calibri" w:hAnsi="Arial" w:cs="Arial"/>
          <w:color w:val="000000"/>
          <w:sz w:val="24"/>
          <w:szCs w:val="24"/>
        </w:rPr>
        <w:t>Лобазовского</w:t>
      </w:r>
      <w:r w:rsidRPr="00450137">
        <w:rPr>
          <w:rStyle w:val="21"/>
          <w:rFonts w:ascii="Arial" w:eastAsia="Calibri" w:hAnsi="Arial" w:cs="Arial"/>
          <w:color w:val="000000"/>
          <w:sz w:val="24"/>
          <w:szCs w:val="24"/>
        </w:rPr>
        <w:t xml:space="preserve"> сельсовета  в срок не более пяти рабочих дней с даты регистрации заявления выносит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450137" w:rsidRDefault="002305A9" w:rsidP="002305A9">
      <w:pPr>
        <w:pStyle w:val="210"/>
        <w:numPr>
          <w:ilvl w:val="1"/>
          <w:numId w:val="5"/>
        </w:numPr>
        <w:shd w:val="clear" w:color="auto" w:fill="auto"/>
        <w:tabs>
          <w:tab w:val="left" w:pos="1330"/>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По результатам осмотра составляется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 Заключение о соответствии (несоответствии) нестационарного торгового объекта составляется в 2 экземплярах по форме согласно приложению №1 к настоящему Положению.</w:t>
      </w:r>
    </w:p>
    <w:p w:rsidR="002305A9" w:rsidRPr="00450137" w:rsidRDefault="002305A9" w:rsidP="002305A9">
      <w:pPr>
        <w:pStyle w:val="210"/>
        <w:numPr>
          <w:ilvl w:val="1"/>
          <w:numId w:val="5"/>
        </w:numPr>
        <w:shd w:val="clear" w:color="auto" w:fill="auto"/>
        <w:tabs>
          <w:tab w:val="left" w:pos="1340"/>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 xml:space="preserve">Администрация </w:t>
      </w:r>
      <w:r w:rsidR="00C41633">
        <w:rPr>
          <w:rStyle w:val="21"/>
          <w:rFonts w:ascii="Arial" w:eastAsia="Calibri" w:hAnsi="Arial" w:cs="Arial"/>
          <w:color w:val="000000"/>
          <w:sz w:val="24"/>
          <w:szCs w:val="24"/>
        </w:rPr>
        <w:t>Лобазовского</w:t>
      </w:r>
      <w:r w:rsidRPr="00450137">
        <w:rPr>
          <w:rStyle w:val="21"/>
          <w:rFonts w:ascii="Arial" w:eastAsia="Calibri" w:hAnsi="Arial" w:cs="Arial"/>
          <w:color w:val="000000"/>
          <w:sz w:val="24"/>
          <w:szCs w:val="24"/>
        </w:rPr>
        <w:t xml:space="preserve"> сельсовета  в срок не более 20 календарных дней с даты регистрации заявления совершает одно из следующих действий:</w:t>
      </w:r>
    </w:p>
    <w:p w:rsidR="002305A9" w:rsidRPr="00450137" w:rsidRDefault="002305A9" w:rsidP="002305A9">
      <w:pPr>
        <w:pStyle w:val="210"/>
        <w:shd w:val="clear" w:color="auto" w:fill="auto"/>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заключает договор на размещение нестационарного торгового объекта;</w:t>
      </w:r>
    </w:p>
    <w:p w:rsidR="002305A9" w:rsidRPr="00450137" w:rsidRDefault="002305A9" w:rsidP="002305A9">
      <w:pPr>
        <w:pStyle w:val="210"/>
        <w:shd w:val="clear" w:color="auto" w:fill="auto"/>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отказывает в заключении договора на размещение нестационарного торгового объекта.</w:t>
      </w:r>
    </w:p>
    <w:p w:rsidR="002305A9" w:rsidRPr="00450137" w:rsidRDefault="002305A9" w:rsidP="002305A9">
      <w:pPr>
        <w:pStyle w:val="210"/>
        <w:numPr>
          <w:ilvl w:val="1"/>
          <w:numId w:val="5"/>
        </w:numPr>
        <w:shd w:val="clear" w:color="auto" w:fill="auto"/>
        <w:tabs>
          <w:tab w:val="left" w:pos="1502"/>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Основанием для отказа в заключении договора на размещение нестационарного торгового объекта является:</w:t>
      </w:r>
    </w:p>
    <w:p w:rsidR="002305A9" w:rsidRPr="00450137" w:rsidRDefault="002305A9" w:rsidP="002305A9">
      <w:pPr>
        <w:pStyle w:val="210"/>
        <w:numPr>
          <w:ilvl w:val="0"/>
          <w:numId w:val="6"/>
        </w:numPr>
        <w:shd w:val="clear" w:color="auto" w:fill="auto"/>
        <w:tabs>
          <w:tab w:val="left" w:pos="1053"/>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отсутствие нестационарного торгового объекта в Схеме;</w:t>
      </w:r>
    </w:p>
    <w:p w:rsidR="002305A9" w:rsidRPr="00450137" w:rsidRDefault="002305A9" w:rsidP="002305A9">
      <w:pPr>
        <w:pStyle w:val="210"/>
        <w:numPr>
          <w:ilvl w:val="0"/>
          <w:numId w:val="6"/>
        </w:numPr>
        <w:shd w:val="clear" w:color="auto" w:fill="auto"/>
        <w:tabs>
          <w:tab w:val="left" w:pos="1082"/>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отсутствие действующего договора;</w:t>
      </w:r>
    </w:p>
    <w:p w:rsidR="002305A9" w:rsidRPr="00450137" w:rsidRDefault="002305A9" w:rsidP="002305A9">
      <w:pPr>
        <w:pStyle w:val="210"/>
        <w:numPr>
          <w:ilvl w:val="0"/>
          <w:numId w:val="6"/>
        </w:numPr>
        <w:shd w:val="clear" w:color="auto" w:fill="auto"/>
        <w:tabs>
          <w:tab w:val="left" w:pos="1082"/>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наличие задолженности по действующему договору;</w:t>
      </w:r>
    </w:p>
    <w:p w:rsidR="002305A9" w:rsidRPr="00450137" w:rsidRDefault="002305A9" w:rsidP="002305A9">
      <w:pPr>
        <w:pStyle w:val="210"/>
        <w:numPr>
          <w:ilvl w:val="0"/>
          <w:numId w:val="6"/>
        </w:numPr>
        <w:shd w:val="clear" w:color="auto" w:fill="auto"/>
        <w:tabs>
          <w:tab w:val="left" w:pos="1071"/>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наличие заключения о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450137" w:rsidRDefault="002305A9" w:rsidP="002305A9">
      <w:pPr>
        <w:pStyle w:val="210"/>
        <w:numPr>
          <w:ilvl w:val="0"/>
          <w:numId w:val="6"/>
        </w:numPr>
        <w:shd w:val="clear" w:color="auto" w:fill="auto"/>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 xml:space="preserve"> несоблюдение заявителем срока, установленного в п. 14.3. при заключении договора на новый срок.</w:t>
      </w:r>
    </w:p>
    <w:p w:rsidR="002305A9" w:rsidRPr="00450137" w:rsidRDefault="002305A9" w:rsidP="002305A9">
      <w:pPr>
        <w:pStyle w:val="210"/>
        <w:numPr>
          <w:ilvl w:val="1"/>
          <w:numId w:val="5"/>
        </w:numPr>
        <w:shd w:val="clear" w:color="auto" w:fill="auto"/>
        <w:tabs>
          <w:tab w:val="left" w:pos="1502"/>
        </w:tabs>
        <w:spacing w:after="0" w:line="240" w:lineRule="auto"/>
        <w:ind w:left="0" w:firstLine="720"/>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При прекращении срока действия договора на размещение нестационарного </w:t>
      </w:r>
    </w:p>
    <w:p w:rsidR="002305A9" w:rsidRPr="00450137" w:rsidRDefault="002305A9" w:rsidP="002305A9">
      <w:pPr>
        <w:pStyle w:val="210"/>
        <w:shd w:val="clear" w:color="auto" w:fill="auto"/>
        <w:tabs>
          <w:tab w:val="left" w:pos="1502"/>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торгового объекта и отказе в заключении договора на новый срок владелец нестационарного торгового объекта обязан демонтировать и вывезти НТО в 10-</w:t>
      </w:r>
      <w:r w:rsidRPr="00450137">
        <w:rPr>
          <w:rStyle w:val="21"/>
          <w:rFonts w:ascii="Arial" w:eastAsia="Calibri" w:hAnsi="Arial" w:cs="Arial"/>
          <w:color w:val="000000"/>
          <w:sz w:val="24"/>
          <w:szCs w:val="24"/>
        </w:rPr>
        <w:lastRenderedPageBreak/>
        <w:t>дневный срок с даты прекращения договора на размещение нестационарного торгового объекта.</w:t>
      </w:r>
    </w:p>
    <w:p w:rsidR="00866EC9" w:rsidRPr="00450137" w:rsidRDefault="002305A9" w:rsidP="002305A9">
      <w:pPr>
        <w:spacing w:line="276" w:lineRule="auto"/>
        <w:ind w:firstLine="851"/>
        <w:jc w:val="both"/>
        <w:rPr>
          <w:rFonts w:ascii="Arial" w:hAnsi="Arial" w:cs="Arial"/>
        </w:rPr>
      </w:pPr>
      <w:r w:rsidRPr="00450137">
        <w:rPr>
          <w:rStyle w:val="21"/>
          <w:rFonts w:ascii="Arial" w:hAnsi="Arial" w:cs="Arial"/>
          <w:color w:val="000000"/>
          <w:sz w:val="24"/>
          <w:szCs w:val="24"/>
        </w:rPr>
        <w:t>Самовольно установленные и незаконно размещенные нестационарные торговые объекты подлежат сносу (демонтажу) в порядке, установленном законодательством РФ</w:t>
      </w: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sectPr w:rsidR="00866EC9" w:rsidSect="00450137">
          <w:headerReference w:type="default" r:id="rId7"/>
          <w:pgSz w:w="11906" w:h="16838"/>
          <w:pgMar w:top="709" w:right="1247" w:bottom="1134" w:left="1531" w:header="709" w:footer="709" w:gutter="0"/>
          <w:cols w:space="708"/>
          <w:titlePg/>
          <w:docGrid w:linePitch="360"/>
        </w:sectPr>
      </w:pPr>
    </w:p>
    <w:p w:rsidR="00866EC9" w:rsidRPr="00450137" w:rsidRDefault="00866EC9" w:rsidP="00866EC9">
      <w:pPr>
        <w:spacing w:line="276" w:lineRule="auto"/>
        <w:ind w:firstLine="851"/>
        <w:jc w:val="right"/>
        <w:rPr>
          <w:rFonts w:ascii="Arial" w:hAnsi="Arial" w:cs="Arial"/>
          <w:sz w:val="20"/>
          <w:szCs w:val="20"/>
        </w:rPr>
      </w:pPr>
      <w:r w:rsidRPr="00450137">
        <w:rPr>
          <w:rFonts w:ascii="Arial" w:hAnsi="Arial" w:cs="Arial"/>
          <w:sz w:val="20"/>
          <w:szCs w:val="20"/>
        </w:rPr>
        <w:lastRenderedPageBreak/>
        <w:t>Приложение №2</w:t>
      </w:r>
      <w:bookmarkStart w:id="0" w:name="_GoBack"/>
      <w:bookmarkEnd w:id="0"/>
    </w:p>
    <w:p w:rsidR="00866EC9" w:rsidRPr="00450137" w:rsidRDefault="00866EC9" w:rsidP="00866EC9">
      <w:pPr>
        <w:spacing w:line="276" w:lineRule="auto"/>
        <w:ind w:firstLine="851"/>
        <w:jc w:val="right"/>
        <w:rPr>
          <w:rFonts w:ascii="Arial" w:hAnsi="Arial" w:cs="Arial"/>
          <w:sz w:val="20"/>
          <w:szCs w:val="20"/>
        </w:rPr>
      </w:pPr>
      <w:r w:rsidRPr="00450137">
        <w:rPr>
          <w:rFonts w:ascii="Arial" w:hAnsi="Arial" w:cs="Arial"/>
          <w:sz w:val="20"/>
          <w:szCs w:val="20"/>
        </w:rPr>
        <w:t>к  постановлению Администрации</w:t>
      </w:r>
    </w:p>
    <w:p w:rsidR="00866EC9" w:rsidRPr="00450137" w:rsidRDefault="00C41633" w:rsidP="00866EC9">
      <w:pPr>
        <w:spacing w:line="276" w:lineRule="auto"/>
        <w:jc w:val="right"/>
        <w:rPr>
          <w:rFonts w:ascii="Arial" w:hAnsi="Arial" w:cs="Arial"/>
          <w:sz w:val="20"/>
          <w:szCs w:val="20"/>
        </w:rPr>
      </w:pPr>
      <w:r>
        <w:rPr>
          <w:rFonts w:ascii="Arial" w:hAnsi="Arial" w:cs="Arial"/>
          <w:sz w:val="20"/>
          <w:szCs w:val="20"/>
        </w:rPr>
        <w:t>Лобазовского</w:t>
      </w:r>
      <w:r w:rsidR="00A74E85" w:rsidRPr="00450137">
        <w:rPr>
          <w:rFonts w:ascii="Arial" w:hAnsi="Arial" w:cs="Arial"/>
          <w:sz w:val="20"/>
          <w:szCs w:val="20"/>
        </w:rPr>
        <w:t xml:space="preserve"> </w:t>
      </w:r>
      <w:r w:rsidR="00866EC9" w:rsidRPr="00450137">
        <w:rPr>
          <w:rFonts w:ascii="Arial" w:hAnsi="Arial" w:cs="Arial"/>
          <w:sz w:val="20"/>
          <w:szCs w:val="20"/>
        </w:rPr>
        <w:t xml:space="preserve"> сельсовета </w:t>
      </w:r>
      <w:r w:rsidR="00A74E85" w:rsidRPr="00450137">
        <w:rPr>
          <w:rFonts w:ascii="Arial" w:hAnsi="Arial" w:cs="Arial"/>
          <w:sz w:val="20"/>
          <w:szCs w:val="20"/>
        </w:rPr>
        <w:t>Октябрьского</w:t>
      </w:r>
      <w:r w:rsidR="00866EC9" w:rsidRPr="00450137">
        <w:rPr>
          <w:rFonts w:ascii="Arial" w:hAnsi="Arial" w:cs="Arial"/>
          <w:sz w:val="20"/>
          <w:szCs w:val="20"/>
        </w:rPr>
        <w:t xml:space="preserve"> района </w:t>
      </w:r>
    </w:p>
    <w:p w:rsidR="00866EC9" w:rsidRPr="00450137" w:rsidRDefault="00866EC9" w:rsidP="00866EC9">
      <w:pPr>
        <w:spacing w:line="276" w:lineRule="auto"/>
        <w:jc w:val="right"/>
        <w:rPr>
          <w:rFonts w:ascii="Arial" w:hAnsi="Arial" w:cs="Arial"/>
          <w:sz w:val="20"/>
          <w:szCs w:val="20"/>
        </w:rPr>
      </w:pPr>
      <w:r w:rsidRPr="00450137">
        <w:rPr>
          <w:rFonts w:ascii="Arial" w:hAnsi="Arial" w:cs="Arial"/>
          <w:sz w:val="20"/>
          <w:szCs w:val="20"/>
        </w:rPr>
        <w:t>от</w:t>
      </w:r>
      <w:r w:rsidR="00450137" w:rsidRPr="00450137">
        <w:rPr>
          <w:rFonts w:ascii="Arial" w:hAnsi="Arial" w:cs="Arial"/>
          <w:sz w:val="20"/>
          <w:szCs w:val="20"/>
        </w:rPr>
        <w:t>.2018</w:t>
      </w:r>
      <w:r w:rsidRPr="00450137">
        <w:rPr>
          <w:rFonts w:ascii="Arial" w:hAnsi="Arial" w:cs="Arial"/>
          <w:sz w:val="20"/>
          <w:szCs w:val="20"/>
        </w:rPr>
        <w:t xml:space="preserve"> №</w:t>
      </w:r>
    </w:p>
    <w:p w:rsidR="00866EC9" w:rsidRDefault="00866EC9" w:rsidP="00866EC9">
      <w:pPr>
        <w:spacing w:line="276" w:lineRule="auto"/>
        <w:ind w:firstLine="851"/>
        <w:jc w:val="both"/>
        <w:rPr>
          <w:sz w:val="26"/>
          <w:szCs w:val="26"/>
        </w:rPr>
      </w:pPr>
    </w:p>
    <w:p w:rsidR="00866EC9" w:rsidRPr="00450137" w:rsidRDefault="00866EC9" w:rsidP="00866EC9">
      <w:pPr>
        <w:jc w:val="right"/>
        <w:rPr>
          <w:rFonts w:ascii="Arial" w:hAnsi="Arial" w:cs="Arial"/>
          <w:sz w:val="20"/>
          <w:szCs w:val="20"/>
        </w:rPr>
      </w:pPr>
    </w:p>
    <w:p w:rsidR="00866EC9" w:rsidRPr="00450137" w:rsidRDefault="00866EC9" w:rsidP="00866EC9">
      <w:pPr>
        <w:jc w:val="center"/>
        <w:rPr>
          <w:rFonts w:ascii="Arial" w:hAnsi="Arial" w:cs="Arial"/>
          <w:b/>
          <w:sz w:val="20"/>
          <w:szCs w:val="20"/>
        </w:rPr>
      </w:pPr>
      <w:r w:rsidRPr="00450137">
        <w:rPr>
          <w:rFonts w:ascii="Arial" w:hAnsi="Arial" w:cs="Arial"/>
          <w:b/>
          <w:sz w:val="20"/>
          <w:szCs w:val="20"/>
        </w:rPr>
        <w:t>СХЕМА</w:t>
      </w:r>
    </w:p>
    <w:p w:rsidR="00866EC9" w:rsidRPr="00450137" w:rsidRDefault="00866EC9" w:rsidP="00866EC9">
      <w:pPr>
        <w:jc w:val="center"/>
        <w:rPr>
          <w:rFonts w:ascii="Arial" w:hAnsi="Arial" w:cs="Arial"/>
          <w:b/>
          <w:sz w:val="20"/>
          <w:szCs w:val="20"/>
        </w:rPr>
      </w:pPr>
      <w:r w:rsidRPr="00450137">
        <w:rPr>
          <w:rFonts w:ascii="Arial" w:hAnsi="Arial" w:cs="Arial"/>
          <w:b/>
          <w:sz w:val="20"/>
          <w:szCs w:val="20"/>
        </w:rPr>
        <w:t xml:space="preserve">размещения нестационарных торговых объектов на территории </w:t>
      </w:r>
    </w:p>
    <w:p w:rsidR="00866EC9" w:rsidRPr="00450137" w:rsidRDefault="00866EC9" w:rsidP="00866EC9">
      <w:pPr>
        <w:jc w:val="center"/>
        <w:rPr>
          <w:rFonts w:ascii="Arial" w:hAnsi="Arial" w:cs="Arial"/>
          <w:b/>
          <w:sz w:val="20"/>
          <w:szCs w:val="20"/>
        </w:rPr>
      </w:pPr>
      <w:r w:rsidRPr="00450137">
        <w:rPr>
          <w:rFonts w:ascii="Arial" w:hAnsi="Arial" w:cs="Arial"/>
          <w:b/>
          <w:sz w:val="20"/>
          <w:szCs w:val="20"/>
        </w:rPr>
        <w:t xml:space="preserve">муниципального </w:t>
      </w:r>
      <w:r w:rsidR="00450137" w:rsidRPr="00450137">
        <w:rPr>
          <w:rFonts w:ascii="Arial" w:hAnsi="Arial" w:cs="Arial"/>
          <w:b/>
          <w:sz w:val="20"/>
          <w:szCs w:val="20"/>
        </w:rPr>
        <w:t>образования«</w:t>
      </w:r>
      <w:r w:rsidR="00C41633">
        <w:rPr>
          <w:rFonts w:ascii="Arial" w:hAnsi="Arial" w:cs="Arial"/>
          <w:b/>
          <w:sz w:val="20"/>
          <w:szCs w:val="20"/>
        </w:rPr>
        <w:t>Лобазовский</w:t>
      </w:r>
      <w:r w:rsidRPr="00450137">
        <w:rPr>
          <w:rFonts w:ascii="Arial" w:hAnsi="Arial" w:cs="Arial"/>
          <w:b/>
          <w:sz w:val="20"/>
          <w:szCs w:val="20"/>
        </w:rPr>
        <w:t xml:space="preserve"> сельсовет» </w:t>
      </w:r>
      <w:r w:rsidR="00A74E85" w:rsidRPr="00450137">
        <w:rPr>
          <w:rFonts w:ascii="Arial" w:hAnsi="Arial" w:cs="Arial"/>
          <w:b/>
          <w:sz w:val="20"/>
          <w:szCs w:val="20"/>
        </w:rPr>
        <w:t>Октябрьского</w:t>
      </w:r>
      <w:r w:rsidRPr="00450137">
        <w:rPr>
          <w:rFonts w:ascii="Arial" w:hAnsi="Arial" w:cs="Arial"/>
          <w:b/>
          <w:sz w:val="20"/>
          <w:szCs w:val="20"/>
        </w:rPr>
        <w:t xml:space="preserve"> района Курской области </w:t>
      </w:r>
    </w:p>
    <w:p w:rsidR="00866EC9" w:rsidRPr="00450137" w:rsidRDefault="00866EC9" w:rsidP="00866EC9">
      <w:pPr>
        <w:jc w:val="center"/>
        <w:rPr>
          <w:rFonts w:ascii="Arial" w:hAnsi="Arial" w:cs="Arial"/>
          <w:b/>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2126"/>
        <w:gridCol w:w="4608"/>
        <w:gridCol w:w="2645"/>
        <w:gridCol w:w="2059"/>
        <w:gridCol w:w="2333"/>
      </w:tblGrid>
      <w:tr w:rsidR="00866EC9" w:rsidRPr="00450137" w:rsidTr="008A52EB">
        <w:tc>
          <w:tcPr>
            <w:tcW w:w="84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Наименование, тип нестационарного торгового объекта</w:t>
            </w:r>
          </w:p>
        </w:tc>
        <w:tc>
          <w:tcPr>
            <w:tcW w:w="43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Место нахождения нестационарного торгового объекта</w:t>
            </w:r>
          </w:p>
        </w:tc>
        <w:tc>
          <w:tcPr>
            <w:tcW w:w="277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 xml:space="preserve">Специализация (ассортимент реализуемых товаров) нестационарного торгового объекта </w:t>
            </w:r>
          </w:p>
        </w:tc>
        <w:tc>
          <w:tcPr>
            <w:tcW w:w="20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Площадь</w:t>
            </w:r>
            <w:r w:rsidR="00450137" w:rsidRPr="00450137">
              <w:rPr>
                <w:rFonts w:ascii="Arial" w:hAnsi="Arial" w:cs="Arial"/>
                <w:b/>
                <w:sz w:val="20"/>
                <w:szCs w:val="20"/>
              </w:rPr>
              <w:t xml:space="preserve"> </w:t>
            </w:r>
            <w:r w:rsidRPr="00450137">
              <w:rPr>
                <w:rFonts w:ascii="Arial" w:hAnsi="Arial" w:cs="Arial"/>
                <w:b/>
                <w:sz w:val="20"/>
                <w:szCs w:val="20"/>
              </w:rPr>
              <w:t>нестационарного торгового объекта</w:t>
            </w:r>
          </w:p>
          <w:p w:rsidR="00866EC9" w:rsidRPr="00450137" w:rsidRDefault="00866EC9" w:rsidP="008A52EB">
            <w:pPr>
              <w:jc w:val="center"/>
              <w:rPr>
                <w:rFonts w:ascii="Arial" w:hAnsi="Arial" w:cs="Arial"/>
                <w:b/>
                <w:sz w:val="20"/>
                <w:szCs w:val="20"/>
              </w:rPr>
            </w:pPr>
            <w:r w:rsidRPr="00450137">
              <w:rPr>
                <w:rFonts w:ascii="Arial" w:hAnsi="Arial" w:cs="Arial"/>
                <w:b/>
                <w:sz w:val="20"/>
                <w:szCs w:val="20"/>
              </w:rPr>
              <w:t>(кв.м.)</w:t>
            </w:r>
          </w:p>
        </w:tc>
        <w:tc>
          <w:tcPr>
            <w:tcW w:w="236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Срок функционирования нестационарного торгового объекта</w:t>
            </w:r>
          </w:p>
        </w:tc>
      </w:tr>
      <w:tr w:rsidR="00866EC9" w:rsidRPr="00450137" w:rsidTr="008A52EB">
        <w:tc>
          <w:tcPr>
            <w:tcW w:w="84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2</w:t>
            </w:r>
          </w:p>
        </w:tc>
        <w:tc>
          <w:tcPr>
            <w:tcW w:w="43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3</w:t>
            </w:r>
          </w:p>
        </w:tc>
        <w:tc>
          <w:tcPr>
            <w:tcW w:w="277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4</w:t>
            </w:r>
          </w:p>
        </w:tc>
        <w:tc>
          <w:tcPr>
            <w:tcW w:w="20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5</w:t>
            </w:r>
          </w:p>
        </w:tc>
        <w:tc>
          <w:tcPr>
            <w:tcW w:w="236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p>
        </w:tc>
      </w:tr>
      <w:tr w:rsidR="00866EC9" w:rsidRPr="00450137" w:rsidTr="008A52EB">
        <w:tc>
          <w:tcPr>
            <w:tcW w:w="14596" w:type="dxa"/>
            <w:gridSpan w:val="6"/>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p>
        </w:tc>
      </w:tr>
      <w:tr w:rsidR="00450137" w:rsidRPr="00450137" w:rsidTr="008A52EB">
        <w:trPr>
          <w:trHeight w:val="1201"/>
        </w:trPr>
        <w:tc>
          <w:tcPr>
            <w:tcW w:w="84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450137" w:rsidRPr="0062352E" w:rsidRDefault="00091CF1" w:rsidP="001371D6">
            <w:pPr>
              <w:rPr>
                <w:rFonts w:ascii="Arial" w:hAnsi="Arial" w:cs="Arial"/>
                <w:sz w:val="20"/>
                <w:szCs w:val="20"/>
              </w:rPr>
            </w:pPr>
            <w:r>
              <w:rPr>
                <w:rFonts w:ascii="Arial" w:hAnsi="Arial" w:cs="Arial"/>
                <w:sz w:val="20"/>
                <w:szCs w:val="20"/>
              </w:rPr>
              <w:t>Автолавка</w:t>
            </w:r>
          </w:p>
        </w:tc>
        <w:tc>
          <w:tcPr>
            <w:tcW w:w="4381" w:type="dxa"/>
            <w:tcBorders>
              <w:top w:val="single" w:sz="4" w:space="0" w:color="auto"/>
              <w:left w:val="single" w:sz="4" w:space="0" w:color="auto"/>
              <w:bottom w:val="single" w:sz="4" w:space="0" w:color="auto"/>
              <w:right w:val="single" w:sz="4" w:space="0" w:color="auto"/>
            </w:tcBorders>
          </w:tcPr>
          <w:p w:rsidR="00450137" w:rsidRPr="0062352E" w:rsidRDefault="00091CF1" w:rsidP="00091CF1">
            <w:pPr>
              <w:rPr>
                <w:rFonts w:ascii="Arial" w:hAnsi="Arial" w:cs="Arial"/>
                <w:sz w:val="20"/>
                <w:szCs w:val="20"/>
              </w:rPr>
            </w:pPr>
            <w:r>
              <w:rPr>
                <w:rFonts w:ascii="Arial" w:hAnsi="Arial" w:cs="Arial"/>
                <w:sz w:val="20"/>
                <w:szCs w:val="20"/>
              </w:rPr>
              <w:t>д.Лобазовка, д.Гремячка, д.Юрьевка, х.Лебедин,х.Первомайский</w:t>
            </w:r>
            <w:r w:rsidR="00450137" w:rsidRPr="0062352E">
              <w:rPr>
                <w:rFonts w:ascii="Arial" w:hAnsi="Arial" w:cs="Arial"/>
                <w:sz w:val="20"/>
                <w:szCs w:val="20"/>
              </w:rPr>
              <w:t xml:space="preserve"> </w:t>
            </w:r>
          </w:p>
        </w:tc>
        <w:tc>
          <w:tcPr>
            <w:tcW w:w="2772"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смешанные товары</w:t>
            </w:r>
          </w:p>
          <w:p w:rsidR="00450137" w:rsidRPr="0062352E" w:rsidRDefault="00450137" w:rsidP="001371D6">
            <w:pPr>
              <w:rPr>
                <w:rFonts w:ascii="Arial" w:hAnsi="Arial" w:cs="Arial"/>
                <w:sz w:val="20"/>
                <w:szCs w:val="20"/>
              </w:rPr>
            </w:pPr>
            <w:r w:rsidRPr="0062352E">
              <w:rPr>
                <w:rFonts w:ascii="Arial" w:hAnsi="Arial" w:cs="Arial"/>
                <w:sz w:val="20"/>
                <w:szCs w:val="20"/>
              </w:rPr>
              <w:t>первой необходимости</w:t>
            </w:r>
          </w:p>
        </w:tc>
        <w:tc>
          <w:tcPr>
            <w:tcW w:w="2081" w:type="dxa"/>
            <w:tcBorders>
              <w:top w:val="single" w:sz="4" w:space="0" w:color="auto"/>
              <w:left w:val="single" w:sz="4" w:space="0" w:color="auto"/>
              <w:bottom w:val="single" w:sz="4" w:space="0" w:color="auto"/>
              <w:right w:val="single" w:sz="4" w:space="0" w:color="auto"/>
            </w:tcBorders>
          </w:tcPr>
          <w:p w:rsidR="00450137" w:rsidRPr="0062352E" w:rsidRDefault="00450137" w:rsidP="008A52EB">
            <w:pPr>
              <w:jc w:val="center"/>
              <w:rPr>
                <w:rFonts w:ascii="Arial" w:hAnsi="Arial" w:cs="Arial"/>
                <w:sz w:val="20"/>
                <w:szCs w:val="20"/>
              </w:rPr>
            </w:pPr>
            <w:r w:rsidRPr="0062352E">
              <w:rPr>
                <w:rFonts w:ascii="Arial" w:hAnsi="Arial" w:cs="Arial"/>
                <w:sz w:val="20"/>
                <w:szCs w:val="20"/>
              </w:rPr>
              <w:t>20,0</w:t>
            </w:r>
          </w:p>
        </w:tc>
        <w:tc>
          <w:tcPr>
            <w:tcW w:w="2362" w:type="dxa"/>
            <w:tcBorders>
              <w:top w:val="single" w:sz="4" w:space="0" w:color="auto"/>
              <w:left w:val="single" w:sz="4" w:space="0" w:color="auto"/>
              <w:bottom w:val="single" w:sz="4" w:space="0" w:color="auto"/>
              <w:right w:val="single" w:sz="4" w:space="0" w:color="auto"/>
            </w:tcBorders>
          </w:tcPr>
          <w:p w:rsidR="00450137" w:rsidRPr="00450137" w:rsidRDefault="00450137" w:rsidP="008A52EB">
            <w:pPr>
              <w:jc w:val="center"/>
              <w:rPr>
                <w:rFonts w:ascii="Arial" w:hAnsi="Arial" w:cs="Arial"/>
                <w:sz w:val="20"/>
                <w:szCs w:val="20"/>
              </w:rPr>
            </w:pPr>
            <w:r w:rsidRPr="00450137">
              <w:rPr>
                <w:rFonts w:ascii="Arial" w:hAnsi="Arial" w:cs="Arial"/>
                <w:sz w:val="20"/>
                <w:szCs w:val="20"/>
              </w:rPr>
              <w:t>364 дня</w:t>
            </w:r>
          </w:p>
        </w:tc>
      </w:tr>
      <w:tr w:rsidR="00450137" w:rsidRPr="00450137" w:rsidTr="008A52EB">
        <w:tc>
          <w:tcPr>
            <w:tcW w:w="84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2</w:t>
            </w:r>
          </w:p>
        </w:tc>
        <w:tc>
          <w:tcPr>
            <w:tcW w:w="2160" w:type="dxa"/>
            <w:tcBorders>
              <w:top w:val="single" w:sz="4" w:space="0" w:color="auto"/>
              <w:left w:val="single" w:sz="4" w:space="0" w:color="auto"/>
              <w:bottom w:val="single" w:sz="4" w:space="0" w:color="auto"/>
              <w:right w:val="single" w:sz="4" w:space="0" w:color="auto"/>
            </w:tcBorders>
          </w:tcPr>
          <w:p w:rsidR="00450137" w:rsidRPr="0062352E" w:rsidRDefault="00091CF1" w:rsidP="001371D6">
            <w:pPr>
              <w:rPr>
                <w:rFonts w:ascii="Arial" w:hAnsi="Arial" w:cs="Arial"/>
                <w:sz w:val="20"/>
                <w:szCs w:val="20"/>
              </w:rPr>
            </w:pPr>
            <w:r>
              <w:rPr>
                <w:rFonts w:ascii="Arial" w:hAnsi="Arial" w:cs="Arial"/>
                <w:sz w:val="20"/>
                <w:szCs w:val="20"/>
              </w:rPr>
              <w:t>Автолавка</w:t>
            </w:r>
          </w:p>
        </w:tc>
        <w:tc>
          <w:tcPr>
            <w:tcW w:w="4381" w:type="dxa"/>
            <w:tcBorders>
              <w:top w:val="single" w:sz="4" w:space="0" w:color="auto"/>
              <w:left w:val="single" w:sz="4" w:space="0" w:color="auto"/>
              <w:bottom w:val="single" w:sz="4" w:space="0" w:color="auto"/>
              <w:right w:val="single" w:sz="4" w:space="0" w:color="auto"/>
            </w:tcBorders>
          </w:tcPr>
          <w:p w:rsidR="00091CF1" w:rsidRDefault="00091CF1" w:rsidP="00091CF1">
            <w:pPr>
              <w:rPr>
                <w:rFonts w:ascii="Arial" w:hAnsi="Arial" w:cs="Arial"/>
                <w:sz w:val="20"/>
                <w:szCs w:val="20"/>
              </w:rPr>
            </w:pPr>
            <w:r>
              <w:rPr>
                <w:rFonts w:ascii="Arial" w:hAnsi="Arial" w:cs="Arial"/>
                <w:sz w:val="20"/>
                <w:szCs w:val="20"/>
              </w:rPr>
              <w:t>д.Лобазовка,д.Гремячка,д.Юрьевка,х.Лебедин,</w:t>
            </w:r>
          </w:p>
          <w:p w:rsidR="00450137" w:rsidRPr="0062352E" w:rsidRDefault="00091CF1" w:rsidP="00091CF1">
            <w:pPr>
              <w:rPr>
                <w:rFonts w:ascii="Arial" w:hAnsi="Arial" w:cs="Arial"/>
                <w:sz w:val="20"/>
                <w:szCs w:val="20"/>
              </w:rPr>
            </w:pPr>
            <w:r>
              <w:rPr>
                <w:rFonts w:ascii="Arial" w:hAnsi="Arial" w:cs="Arial"/>
                <w:sz w:val="20"/>
                <w:szCs w:val="20"/>
              </w:rPr>
              <w:t>х.Первомайский</w:t>
            </w:r>
          </w:p>
        </w:tc>
        <w:tc>
          <w:tcPr>
            <w:tcW w:w="2772"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смешанные товары</w:t>
            </w:r>
          </w:p>
          <w:p w:rsidR="00450137" w:rsidRPr="0062352E" w:rsidRDefault="00450137" w:rsidP="001371D6">
            <w:pPr>
              <w:rPr>
                <w:rFonts w:ascii="Arial" w:hAnsi="Arial" w:cs="Arial"/>
                <w:sz w:val="20"/>
                <w:szCs w:val="20"/>
              </w:rPr>
            </w:pPr>
            <w:r w:rsidRPr="0062352E">
              <w:rPr>
                <w:rFonts w:ascii="Arial" w:hAnsi="Arial" w:cs="Arial"/>
                <w:sz w:val="20"/>
                <w:szCs w:val="20"/>
              </w:rPr>
              <w:t>первой необходимости</w:t>
            </w:r>
          </w:p>
        </w:tc>
        <w:tc>
          <w:tcPr>
            <w:tcW w:w="2081" w:type="dxa"/>
            <w:tcBorders>
              <w:top w:val="single" w:sz="4" w:space="0" w:color="auto"/>
              <w:left w:val="single" w:sz="4" w:space="0" w:color="auto"/>
              <w:bottom w:val="single" w:sz="4" w:space="0" w:color="auto"/>
              <w:right w:val="single" w:sz="4" w:space="0" w:color="auto"/>
            </w:tcBorders>
          </w:tcPr>
          <w:p w:rsidR="00450137" w:rsidRPr="0062352E" w:rsidRDefault="00450137" w:rsidP="008A52EB">
            <w:pPr>
              <w:jc w:val="center"/>
              <w:rPr>
                <w:rFonts w:ascii="Arial" w:hAnsi="Arial" w:cs="Arial"/>
                <w:sz w:val="20"/>
                <w:szCs w:val="20"/>
              </w:rPr>
            </w:pPr>
            <w:r w:rsidRPr="0062352E">
              <w:rPr>
                <w:rFonts w:ascii="Arial" w:hAnsi="Arial" w:cs="Arial"/>
                <w:sz w:val="20"/>
                <w:szCs w:val="20"/>
              </w:rPr>
              <w:t>20,0</w:t>
            </w:r>
          </w:p>
        </w:tc>
        <w:tc>
          <w:tcPr>
            <w:tcW w:w="2362" w:type="dxa"/>
            <w:tcBorders>
              <w:top w:val="single" w:sz="4" w:space="0" w:color="auto"/>
              <w:left w:val="single" w:sz="4" w:space="0" w:color="auto"/>
              <w:bottom w:val="single" w:sz="4" w:space="0" w:color="auto"/>
              <w:right w:val="single" w:sz="4" w:space="0" w:color="auto"/>
            </w:tcBorders>
          </w:tcPr>
          <w:p w:rsidR="00450137" w:rsidRPr="00450137" w:rsidRDefault="00450137" w:rsidP="008A52EB">
            <w:pPr>
              <w:jc w:val="center"/>
              <w:rPr>
                <w:rFonts w:ascii="Arial" w:hAnsi="Arial" w:cs="Arial"/>
                <w:sz w:val="20"/>
                <w:szCs w:val="20"/>
              </w:rPr>
            </w:pPr>
            <w:r w:rsidRPr="00450137">
              <w:rPr>
                <w:rFonts w:ascii="Arial" w:hAnsi="Arial" w:cs="Arial"/>
                <w:sz w:val="20"/>
                <w:szCs w:val="20"/>
              </w:rPr>
              <w:t>364 дня</w:t>
            </w:r>
          </w:p>
        </w:tc>
      </w:tr>
    </w:tbl>
    <w:p w:rsidR="00866EC9" w:rsidRPr="00450137" w:rsidRDefault="00866EC9" w:rsidP="00866EC9">
      <w:pPr>
        <w:spacing w:line="276" w:lineRule="auto"/>
        <w:ind w:firstLine="851"/>
        <w:jc w:val="both"/>
        <w:rPr>
          <w:rFonts w:ascii="Arial" w:hAnsi="Arial" w:cs="Arial"/>
          <w:sz w:val="20"/>
          <w:szCs w:val="20"/>
        </w:rPr>
      </w:pPr>
    </w:p>
    <w:p w:rsidR="004338E5" w:rsidRPr="00450137" w:rsidRDefault="004338E5">
      <w:pPr>
        <w:rPr>
          <w:rFonts w:ascii="Arial" w:hAnsi="Arial" w:cs="Arial"/>
          <w:sz w:val="20"/>
          <w:szCs w:val="20"/>
        </w:rPr>
      </w:pPr>
    </w:p>
    <w:sectPr w:rsidR="004338E5" w:rsidRPr="00450137" w:rsidSect="00BB6529">
      <w:pgSz w:w="16838" w:h="11906" w:orient="landscape"/>
      <w:pgMar w:top="1134" w:right="709"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2C3" w:rsidRDefault="009312C3" w:rsidP="00DE29B4">
      <w:r>
        <w:separator/>
      </w:r>
    </w:p>
  </w:endnote>
  <w:endnote w:type="continuationSeparator" w:id="1">
    <w:p w:rsidR="009312C3" w:rsidRDefault="009312C3" w:rsidP="00DE2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2C3" w:rsidRDefault="009312C3" w:rsidP="00DE29B4">
      <w:r>
        <w:separator/>
      </w:r>
    </w:p>
  </w:footnote>
  <w:footnote w:type="continuationSeparator" w:id="1">
    <w:p w:rsidR="009312C3" w:rsidRDefault="009312C3" w:rsidP="00DE2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AB" w:rsidRDefault="00084F5F">
    <w:pPr>
      <w:pStyle w:val="a3"/>
      <w:jc w:val="right"/>
    </w:pPr>
    <w:r>
      <w:fldChar w:fldCharType="begin"/>
    </w:r>
    <w:r w:rsidR="00866EC9">
      <w:instrText>PAGE   \* MERGEFORMAT</w:instrText>
    </w:r>
    <w:r>
      <w:fldChar w:fldCharType="separate"/>
    </w:r>
    <w:r w:rsidR="00091CF1">
      <w:rPr>
        <w:noProof/>
      </w:rPr>
      <w:t>7</w:t>
    </w:r>
    <w:r>
      <w:fldChar w:fldCharType="end"/>
    </w:r>
  </w:p>
  <w:p w:rsidR="00BF53AB" w:rsidRDefault="009312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12AE42CC"/>
    <w:multiLevelType w:val="multilevel"/>
    <w:tmpl w:val="A5C60D6C"/>
    <w:lvl w:ilvl="0">
      <w:start w:val="8"/>
      <w:numFmt w:val="decimal"/>
      <w:lvlText w:val="%1"/>
      <w:lvlJc w:val="left"/>
      <w:pPr>
        <w:tabs>
          <w:tab w:val="num" w:pos="360"/>
        </w:tabs>
        <w:ind w:left="360" w:hanging="360"/>
      </w:pPr>
      <w:rPr>
        <w:color w:val="000000"/>
      </w:rPr>
    </w:lvl>
    <w:lvl w:ilvl="1">
      <w:start w:val="4"/>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3">
    <w:nsid w:val="314861A6"/>
    <w:multiLevelType w:val="multilevel"/>
    <w:tmpl w:val="C39493E6"/>
    <w:lvl w:ilvl="0">
      <w:start w:val="14"/>
      <w:numFmt w:val="decimal"/>
      <w:lvlText w:val="%1"/>
      <w:lvlJc w:val="left"/>
      <w:pPr>
        <w:tabs>
          <w:tab w:val="num" w:pos="465"/>
        </w:tabs>
        <w:ind w:left="465" w:hanging="465"/>
      </w:pPr>
      <w:rPr>
        <w:color w:val="000000"/>
      </w:rPr>
    </w:lvl>
    <w:lvl w:ilvl="1">
      <w:start w:val="1"/>
      <w:numFmt w:val="decimal"/>
      <w:lvlText w:val="%1.%2"/>
      <w:lvlJc w:val="left"/>
      <w:pPr>
        <w:tabs>
          <w:tab w:val="num" w:pos="1425"/>
        </w:tabs>
        <w:ind w:left="1425" w:hanging="465"/>
      </w:pPr>
      <w:rPr>
        <w:color w:val="000000"/>
      </w:rPr>
    </w:lvl>
    <w:lvl w:ilvl="2">
      <w:start w:val="1"/>
      <w:numFmt w:val="decimal"/>
      <w:lvlText w:val="%1.%2.%3"/>
      <w:lvlJc w:val="left"/>
      <w:pPr>
        <w:tabs>
          <w:tab w:val="num" w:pos="2640"/>
        </w:tabs>
        <w:ind w:left="2640" w:hanging="720"/>
      </w:pPr>
      <w:rPr>
        <w:color w:val="000000"/>
      </w:rPr>
    </w:lvl>
    <w:lvl w:ilvl="3">
      <w:start w:val="1"/>
      <w:numFmt w:val="decimal"/>
      <w:lvlText w:val="%1.%2.%3.%4"/>
      <w:lvlJc w:val="left"/>
      <w:pPr>
        <w:tabs>
          <w:tab w:val="num" w:pos="3600"/>
        </w:tabs>
        <w:ind w:left="3600" w:hanging="720"/>
      </w:pPr>
      <w:rPr>
        <w:color w:val="000000"/>
      </w:rPr>
    </w:lvl>
    <w:lvl w:ilvl="4">
      <w:start w:val="1"/>
      <w:numFmt w:val="decimal"/>
      <w:lvlText w:val="%1.%2.%3.%4.%5"/>
      <w:lvlJc w:val="left"/>
      <w:pPr>
        <w:tabs>
          <w:tab w:val="num" w:pos="4920"/>
        </w:tabs>
        <w:ind w:left="4920" w:hanging="1080"/>
      </w:pPr>
      <w:rPr>
        <w:color w:val="000000"/>
      </w:rPr>
    </w:lvl>
    <w:lvl w:ilvl="5">
      <w:start w:val="1"/>
      <w:numFmt w:val="decimal"/>
      <w:lvlText w:val="%1.%2.%3.%4.%5.%6"/>
      <w:lvlJc w:val="left"/>
      <w:pPr>
        <w:tabs>
          <w:tab w:val="num" w:pos="6240"/>
        </w:tabs>
        <w:ind w:left="6240" w:hanging="1440"/>
      </w:pPr>
      <w:rPr>
        <w:color w:val="000000"/>
      </w:rPr>
    </w:lvl>
    <w:lvl w:ilvl="6">
      <w:start w:val="1"/>
      <w:numFmt w:val="decimal"/>
      <w:lvlText w:val="%1.%2.%3.%4.%5.%6.%7"/>
      <w:lvlJc w:val="left"/>
      <w:pPr>
        <w:tabs>
          <w:tab w:val="num" w:pos="7200"/>
        </w:tabs>
        <w:ind w:left="7200" w:hanging="1440"/>
      </w:pPr>
      <w:rPr>
        <w:color w:val="000000"/>
      </w:rPr>
    </w:lvl>
    <w:lvl w:ilvl="7">
      <w:start w:val="1"/>
      <w:numFmt w:val="decimal"/>
      <w:lvlText w:val="%1.%2.%3.%4.%5.%6.%7.%8"/>
      <w:lvlJc w:val="left"/>
      <w:pPr>
        <w:tabs>
          <w:tab w:val="num" w:pos="8520"/>
        </w:tabs>
        <w:ind w:left="8520" w:hanging="1800"/>
      </w:pPr>
      <w:rPr>
        <w:color w:val="000000"/>
      </w:rPr>
    </w:lvl>
    <w:lvl w:ilvl="8">
      <w:start w:val="1"/>
      <w:numFmt w:val="decimal"/>
      <w:lvlText w:val="%1.%2.%3.%4.%5.%6.%7.%8.%9"/>
      <w:lvlJc w:val="left"/>
      <w:pPr>
        <w:tabs>
          <w:tab w:val="num" w:pos="9480"/>
        </w:tabs>
        <w:ind w:left="9480" w:hanging="1800"/>
      </w:pPr>
      <w:rPr>
        <w:color w:val="000000"/>
      </w:rPr>
    </w:lvl>
  </w:abstractNum>
  <w:abstractNum w:abstractNumId="4">
    <w:nsid w:val="32BA348B"/>
    <w:multiLevelType w:val="multilevel"/>
    <w:tmpl w:val="DA800D78"/>
    <w:lvl w:ilvl="0">
      <w:start w:val="8"/>
      <w:numFmt w:val="decimal"/>
      <w:lvlText w:val="%1"/>
      <w:lvlJc w:val="left"/>
      <w:pPr>
        <w:tabs>
          <w:tab w:val="num" w:pos="360"/>
        </w:tabs>
        <w:ind w:left="360" w:hanging="360"/>
      </w:pPr>
      <w:rPr>
        <w:color w:val="000000"/>
      </w:rPr>
    </w:lvl>
    <w:lvl w:ilvl="1">
      <w:start w:val="1"/>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5">
    <w:nsid w:val="789831FA"/>
    <w:multiLevelType w:val="multilevel"/>
    <w:tmpl w:val="216473AC"/>
    <w:lvl w:ilvl="0">
      <w:start w:val="14"/>
      <w:numFmt w:val="decimal"/>
      <w:lvlText w:val="%1."/>
      <w:lvlJc w:val="left"/>
      <w:pPr>
        <w:tabs>
          <w:tab w:val="num" w:pos="525"/>
        </w:tabs>
        <w:ind w:left="525" w:hanging="525"/>
      </w:pPr>
      <w:rPr>
        <w:color w:val="000000"/>
      </w:rPr>
    </w:lvl>
    <w:lvl w:ilvl="1">
      <w:start w:val="3"/>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1800"/>
        </w:tabs>
        <w:ind w:left="1800" w:hanging="1800"/>
      </w:pPr>
      <w:rPr>
        <w:color w:val="000000"/>
      </w:rPr>
    </w:lvl>
  </w:abstractNum>
  <w:num w:numId="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66EC9"/>
    <w:rsid w:val="00000349"/>
    <w:rsid w:val="00084F5F"/>
    <w:rsid w:val="00091CF1"/>
    <w:rsid w:val="00117D95"/>
    <w:rsid w:val="00140D0D"/>
    <w:rsid w:val="001C62DF"/>
    <w:rsid w:val="001F2872"/>
    <w:rsid w:val="002068E3"/>
    <w:rsid w:val="002305A9"/>
    <w:rsid w:val="003B34E3"/>
    <w:rsid w:val="004338E5"/>
    <w:rsid w:val="00450137"/>
    <w:rsid w:val="005123BD"/>
    <w:rsid w:val="0062352E"/>
    <w:rsid w:val="00705A5D"/>
    <w:rsid w:val="007111DA"/>
    <w:rsid w:val="007B15B7"/>
    <w:rsid w:val="00866EC9"/>
    <w:rsid w:val="0087441C"/>
    <w:rsid w:val="009312C3"/>
    <w:rsid w:val="009A537E"/>
    <w:rsid w:val="00A74E85"/>
    <w:rsid w:val="00AA765F"/>
    <w:rsid w:val="00BD2253"/>
    <w:rsid w:val="00BE4153"/>
    <w:rsid w:val="00C41633"/>
    <w:rsid w:val="00D9121D"/>
    <w:rsid w:val="00DE2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305A9"/>
    <w:pPr>
      <w:keepNext/>
      <w:tabs>
        <w:tab w:val="num" w:pos="0"/>
      </w:tabs>
      <w:suppressAutoHyphens/>
      <w:jc w:val="center"/>
      <w:outlineLvl w:val="1"/>
    </w:pPr>
    <w:rPr>
      <w:b/>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6EC9"/>
    <w:pPr>
      <w:tabs>
        <w:tab w:val="center" w:pos="4677"/>
        <w:tab w:val="right" w:pos="9355"/>
      </w:tabs>
    </w:pPr>
  </w:style>
  <w:style w:type="character" w:customStyle="1" w:styleId="a4">
    <w:name w:val="Верхний колонтитул Знак"/>
    <w:basedOn w:val="a0"/>
    <w:link w:val="a3"/>
    <w:uiPriority w:val="99"/>
    <w:rsid w:val="00866EC9"/>
    <w:rPr>
      <w:rFonts w:ascii="Times New Roman" w:eastAsia="Times New Roman" w:hAnsi="Times New Roman" w:cs="Times New Roman"/>
      <w:sz w:val="24"/>
      <w:szCs w:val="24"/>
      <w:lang w:eastAsia="ru-RU"/>
    </w:rPr>
  </w:style>
  <w:style w:type="paragraph" w:styleId="a5">
    <w:name w:val="List Paragraph"/>
    <w:basedOn w:val="a"/>
    <w:qFormat/>
    <w:rsid w:val="00866EC9"/>
    <w:pPr>
      <w:ind w:left="720"/>
      <w:contextualSpacing/>
    </w:pPr>
  </w:style>
  <w:style w:type="character" w:customStyle="1" w:styleId="21">
    <w:name w:val="Основной текст (2)_"/>
    <w:basedOn w:val="a0"/>
    <w:link w:val="210"/>
    <w:locked/>
    <w:rsid w:val="002305A9"/>
    <w:rPr>
      <w:sz w:val="26"/>
      <w:szCs w:val="26"/>
      <w:shd w:val="clear" w:color="auto" w:fill="FFFFFF"/>
    </w:rPr>
  </w:style>
  <w:style w:type="paragraph" w:customStyle="1" w:styleId="210">
    <w:name w:val="Основной текст (2)1"/>
    <w:basedOn w:val="a"/>
    <w:link w:val="21"/>
    <w:rsid w:val="002305A9"/>
    <w:pPr>
      <w:widowControl w:val="0"/>
      <w:shd w:val="clear" w:color="auto" w:fill="FFFFFF"/>
      <w:spacing w:after="540" w:line="298" w:lineRule="exact"/>
    </w:pPr>
    <w:rPr>
      <w:rFonts w:asciiTheme="minorHAnsi" w:eastAsiaTheme="minorHAnsi" w:hAnsiTheme="minorHAnsi" w:cstheme="minorBidi"/>
      <w:sz w:val="26"/>
      <w:szCs w:val="26"/>
      <w:lang w:eastAsia="en-US"/>
    </w:rPr>
  </w:style>
  <w:style w:type="character" w:customStyle="1" w:styleId="23">
    <w:name w:val="Основной текст (2)3"/>
    <w:basedOn w:val="21"/>
    <w:rsid w:val="002305A9"/>
  </w:style>
  <w:style w:type="character" w:customStyle="1" w:styleId="20">
    <w:name w:val="Заголовок 2 Знак"/>
    <w:basedOn w:val="a0"/>
    <w:link w:val="2"/>
    <w:rsid w:val="002305A9"/>
    <w:rPr>
      <w:rFonts w:ascii="Times New Roman" w:eastAsia="Times New Roman" w:hAnsi="Times New Roman" w:cs="Times New Roman"/>
      <w:b/>
      <w:sz w:val="4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2412</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lobazovka</cp:lastModifiedBy>
  <cp:revision>10</cp:revision>
  <dcterms:created xsi:type="dcterms:W3CDTF">2018-04-20T10:15:00Z</dcterms:created>
  <dcterms:modified xsi:type="dcterms:W3CDTF">2018-05-14T08:57:00Z</dcterms:modified>
</cp:coreProperties>
</file>