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C" w:rsidRPr="001F7722" w:rsidRDefault="00AB336C" w:rsidP="00996C8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</w:p>
    <w:p w:rsidR="0069537F" w:rsidRPr="001F7722" w:rsidRDefault="00225551" w:rsidP="0069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>РОССИЙСКАЯ    ФЕДЕРАЦИЯ</w:t>
      </w:r>
    </w:p>
    <w:p w:rsidR="00225551" w:rsidRPr="001F7722" w:rsidRDefault="0069537F" w:rsidP="0069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2057">
        <w:rPr>
          <w:rFonts w:ascii="Times New Roman" w:hAnsi="Times New Roman" w:cs="Times New Roman"/>
          <w:sz w:val="24"/>
          <w:szCs w:val="24"/>
        </w:rPr>
        <w:t>ЛОБАЗОВСКОГО</w:t>
      </w:r>
      <w:r w:rsidRPr="001F772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5551" w:rsidRPr="001F7722" w:rsidRDefault="00225551" w:rsidP="0069537F">
      <w:pPr>
        <w:pStyle w:val="a7"/>
        <w:rPr>
          <w:b/>
          <w:szCs w:val="24"/>
        </w:rPr>
      </w:pPr>
      <w:r w:rsidRPr="001F7722">
        <w:rPr>
          <w:szCs w:val="24"/>
        </w:rPr>
        <w:t>ОКТЯБРЬСКОГО РАЙОНА  КУРСКОЙ ОБЛАСТИ</w:t>
      </w:r>
    </w:p>
    <w:p w:rsidR="00225551" w:rsidRPr="001F7722" w:rsidRDefault="00225551" w:rsidP="00225551">
      <w:pPr>
        <w:widowControl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 w:rsidRPr="001F7722">
        <w:rPr>
          <w:rStyle w:val="a5"/>
          <w:b w:val="0"/>
          <w:color w:val="000000" w:themeColor="text1"/>
        </w:rPr>
        <w:t>ПОСТАНОВЛЕНИЕ</w:t>
      </w:r>
      <w:r w:rsidR="00225551" w:rsidRPr="001F7722">
        <w:rPr>
          <w:rStyle w:val="a5"/>
          <w:b w:val="0"/>
          <w:color w:val="000000" w:themeColor="text1"/>
        </w:rPr>
        <w:t xml:space="preserve"> </w:t>
      </w:r>
      <w:r w:rsidR="0069537F" w:rsidRPr="001F7722">
        <w:rPr>
          <w:rStyle w:val="a5"/>
          <w:b w:val="0"/>
          <w:color w:val="000000" w:themeColor="text1"/>
        </w:rPr>
        <w:t>(</w:t>
      </w:r>
      <w:r w:rsidR="00225551" w:rsidRPr="001F7722">
        <w:rPr>
          <w:rStyle w:val="a5"/>
          <w:b w:val="0"/>
          <w:color w:val="000000" w:themeColor="text1"/>
        </w:rPr>
        <w:t>проект</w:t>
      </w:r>
      <w:r w:rsidR="0069537F" w:rsidRPr="001F7722">
        <w:rPr>
          <w:rStyle w:val="a5"/>
          <w:b w:val="0"/>
          <w:color w:val="000000" w:themeColor="text1"/>
        </w:rPr>
        <w:t>)</w:t>
      </w: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C2401" w:rsidRPr="001F7722" w:rsidRDefault="00FC2401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1F7722">
        <w:rPr>
          <w:rStyle w:val="a5"/>
          <w:color w:val="000000" w:themeColor="text1"/>
        </w:rPr>
        <w:t xml:space="preserve">                                                                                             </w:t>
      </w: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  <w:r w:rsidRPr="001F7722">
        <w:rPr>
          <w:rStyle w:val="a5"/>
          <w:color w:val="000000" w:themeColor="text1"/>
        </w:rPr>
        <w:t>Об утверждении муниципальной программы</w:t>
      </w:r>
    </w:p>
    <w:p w:rsidR="001F7722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 xml:space="preserve"> «Защита населения и территории </w:t>
      </w:r>
      <w:r w:rsidR="001F7722" w:rsidRPr="001F7722">
        <w:rPr>
          <w:b/>
          <w:bCs/>
        </w:rPr>
        <w:t xml:space="preserve">от </w:t>
      </w:r>
      <w:proofErr w:type="gramStart"/>
      <w:r w:rsidR="001F7722" w:rsidRPr="001F7722">
        <w:rPr>
          <w:b/>
          <w:bCs/>
        </w:rPr>
        <w:t>чрезвычайных</w:t>
      </w:r>
      <w:proofErr w:type="gramEnd"/>
      <w:r w:rsidR="001F7722" w:rsidRPr="001F7722">
        <w:rPr>
          <w:b/>
          <w:bCs/>
        </w:rPr>
        <w:t xml:space="preserve"> </w:t>
      </w:r>
    </w:p>
    <w:p w:rsidR="001F7722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>ситуаций, обеспечение п</w:t>
      </w:r>
      <w:r w:rsidR="001F7722" w:rsidRPr="001F7722">
        <w:rPr>
          <w:b/>
          <w:bCs/>
        </w:rPr>
        <w:t>ожарной безопасности и</w:t>
      </w:r>
      <w:r w:rsidRPr="001F7722">
        <w:rPr>
          <w:b/>
          <w:bCs/>
        </w:rPr>
        <w:t xml:space="preserve"> безопасности </w:t>
      </w:r>
    </w:p>
    <w:p w:rsidR="001F7722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>людей на водны</w:t>
      </w:r>
      <w:r w:rsidR="0069537F" w:rsidRPr="001F7722">
        <w:rPr>
          <w:b/>
          <w:bCs/>
        </w:rPr>
        <w:t xml:space="preserve">х объектах в </w:t>
      </w:r>
      <w:r w:rsidR="001F7722" w:rsidRPr="001F7722">
        <w:rPr>
          <w:b/>
          <w:bCs/>
        </w:rPr>
        <w:t xml:space="preserve">муниципальном образовании </w:t>
      </w:r>
    </w:p>
    <w:p w:rsidR="001F7722" w:rsidRPr="001F7722" w:rsidRDefault="001F7722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>"</w:t>
      </w:r>
      <w:proofErr w:type="spellStart"/>
      <w:r w:rsidR="00322057">
        <w:rPr>
          <w:b/>
          <w:bCs/>
        </w:rPr>
        <w:t>Лобазовский</w:t>
      </w:r>
      <w:proofErr w:type="spellEnd"/>
      <w:r w:rsidRPr="001F7722">
        <w:rPr>
          <w:b/>
          <w:bCs/>
        </w:rPr>
        <w:t xml:space="preserve"> сельсовет"</w:t>
      </w:r>
      <w:r w:rsidR="00225C97" w:rsidRPr="001F7722">
        <w:rPr>
          <w:b/>
          <w:bCs/>
        </w:rPr>
        <w:t xml:space="preserve"> О</w:t>
      </w:r>
      <w:r w:rsidR="00AB336C" w:rsidRPr="001F7722">
        <w:rPr>
          <w:b/>
          <w:bCs/>
        </w:rPr>
        <w:t>ктябрьского рай</w:t>
      </w:r>
      <w:r w:rsidR="00225551" w:rsidRPr="001F7722">
        <w:rPr>
          <w:b/>
          <w:bCs/>
        </w:rPr>
        <w:t xml:space="preserve">она </w:t>
      </w:r>
    </w:p>
    <w:p w:rsidR="00AB336C" w:rsidRPr="001F7722" w:rsidRDefault="00225551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</w:rPr>
      </w:pPr>
      <w:r w:rsidRPr="001F7722">
        <w:rPr>
          <w:b/>
          <w:bCs/>
        </w:rPr>
        <w:t>Курской области на 2020-2022</w:t>
      </w:r>
      <w:r w:rsidR="00AB336C" w:rsidRPr="001F7722">
        <w:rPr>
          <w:b/>
          <w:bCs/>
        </w:rPr>
        <w:t>гг»</w:t>
      </w: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AB336C" w:rsidRPr="001F7722" w:rsidRDefault="00AB336C" w:rsidP="009A765C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</w:rPr>
      </w:pPr>
      <w:r w:rsidRPr="001F7722">
        <w:rPr>
          <w:rStyle w:val="a5"/>
          <w:color w:val="000000" w:themeColor="text1"/>
        </w:rPr>
        <w:t> </w:t>
      </w:r>
      <w:r w:rsidR="004378E4" w:rsidRPr="001F7722">
        <w:t xml:space="preserve">    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</w:t>
      </w:r>
      <w:r w:rsidR="001F7722" w:rsidRPr="001F7722">
        <w:rPr>
          <w:color w:val="000000" w:themeColor="text1"/>
        </w:rPr>
        <w:t xml:space="preserve"> "</w:t>
      </w:r>
      <w:proofErr w:type="spellStart"/>
      <w:r w:rsidR="00322057">
        <w:rPr>
          <w:color w:val="000000" w:themeColor="text1"/>
        </w:rPr>
        <w:t>Лобазовский</w:t>
      </w:r>
      <w:proofErr w:type="spellEnd"/>
      <w:r w:rsidR="001F7722" w:rsidRPr="001F7722">
        <w:rPr>
          <w:color w:val="000000" w:themeColor="text1"/>
        </w:rPr>
        <w:t xml:space="preserve"> сельсовет"</w:t>
      </w:r>
      <w:r w:rsidRPr="001F7722">
        <w:rPr>
          <w:color w:val="000000" w:themeColor="text1"/>
        </w:rPr>
        <w:t xml:space="preserve"> Октябрьского района Курской области </w:t>
      </w:r>
      <w:r w:rsidR="004378E4" w:rsidRPr="001F7722">
        <w:rPr>
          <w:color w:val="000000" w:themeColor="text1"/>
        </w:rPr>
        <w:t xml:space="preserve"> </w:t>
      </w:r>
      <w:r w:rsidRPr="001F7722">
        <w:rPr>
          <w:b/>
          <w:color w:val="000000" w:themeColor="text1"/>
        </w:rPr>
        <w:t>постановляет:</w:t>
      </w:r>
    </w:p>
    <w:p w:rsidR="004378E4" w:rsidRPr="001F7722" w:rsidRDefault="009A765C" w:rsidP="00437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765C" w:rsidRPr="001F7722" w:rsidRDefault="004378E4" w:rsidP="00437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 xml:space="preserve">   </w:t>
      </w:r>
      <w:r w:rsidR="001F7722" w:rsidRPr="001F7722">
        <w:rPr>
          <w:rFonts w:ascii="Times New Roman" w:hAnsi="Times New Roman" w:cs="Times New Roman"/>
          <w:sz w:val="24"/>
          <w:szCs w:val="24"/>
        </w:rPr>
        <w:tab/>
      </w:r>
      <w:r w:rsidR="00012947" w:rsidRPr="001F772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B336C" w:rsidRPr="001F7722">
        <w:rPr>
          <w:rFonts w:ascii="Times New Roman" w:hAnsi="Times New Roman" w:cs="Times New Roman"/>
          <w:sz w:val="24"/>
          <w:szCs w:val="24"/>
        </w:rPr>
        <w:t xml:space="preserve"> </w:t>
      </w:r>
      <w:r w:rsidR="009A765C" w:rsidRPr="001F7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муниципальную программу </w:t>
      </w:r>
      <w:r w:rsidR="00AB336C" w:rsidRPr="001F7722">
        <w:rPr>
          <w:rFonts w:ascii="Times New Roman" w:hAnsi="Times New Roman" w:cs="Times New Roman"/>
          <w:sz w:val="24"/>
          <w:szCs w:val="24"/>
        </w:rPr>
        <w:t xml:space="preserve"> "Защита населения и территорий от чрезвычайных ситуаций, обеспечение пожарной безопасности и безопас</w:t>
      </w:r>
      <w:r w:rsidR="009A765C" w:rsidRPr="001F7722">
        <w:rPr>
          <w:rFonts w:ascii="Times New Roman" w:hAnsi="Times New Roman" w:cs="Times New Roman"/>
          <w:sz w:val="24"/>
          <w:szCs w:val="24"/>
        </w:rPr>
        <w:t xml:space="preserve">ности людей на водных объектах" </w:t>
      </w:r>
      <w:r w:rsidR="001F7722" w:rsidRPr="001F7722">
        <w:rPr>
          <w:rFonts w:ascii="Times New Roman" w:hAnsi="Times New Roman" w:cs="Times New Roman"/>
          <w:sz w:val="24"/>
          <w:szCs w:val="24"/>
        </w:rPr>
        <w:t>в муниципальном образовании "</w:t>
      </w:r>
      <w:proofErr w:type="spellStart"/>
      <w:r w:rsidR="00322057">
        <w:rPr>
          <w:rFonts w:ascii="Times New Roman" w:hAnsi="Times New Roman" w:cs="Times New Roman"/>
          <w:sz w:val="24"/>
          <w:szCs w:val="24"/>
        </w:rPr>
        <w:t>Лобазовский</w:t>
      </w:r>
      <w:proofErr w:type="spellEnd"/>
      <w:r w:rsidR="001F7722" w:rsidRPr="001F7722">
        <w:rPr>
          <w:rFonts w:ascii="Times New Roman" w:hAnsi="Times New Roman" w:cs="Times New Roman"/>
          <w:sz w:val="24"/>
          <w:szCs w:val="24"/>
        </w:rPr>
        <w:t xml:space="preserve"> сельсовет"</w:t>
      </w:r>
      <w:r w:rsidR="009A765C" w:rsidRPr="001F7722">
        <w:rPr>
          <w:rFonts w:ascii="Times New Roman" w:hAnsi="Times New Roman" w:cs="Times New Roman"/>
          <w:sz w:val="24"/>
          <w:szCs w:val="24"/>
        </w:rPr>
        <w:t xml:space="preserve"> Октябрьского рай</w:t>
      </w:r>
      <w:r w:rsidR="00225551" w:rsidRPr="001F7722">
        <w:rPr>
          <w:rFonts w:ascii="Times New Roman" w:hAnsi="Times New Roman" w:cs="Times New Roman"/>
          <w:sz w:val="24"/>
          <w:szCs w:val="24"/>
        </w:rPr>
        <w:t>она Курской области на 2020-2022</w:t>
      </w:r>
      <w:r w:rsidR="009A765C" w:rsidRPr="001F7722">
        <w:rPr>
          <w:rFonts w:ascii="Times New Roman" w:hAnsi="Times New Roman" w:cs="Times New Roman"/>
          <w:sz w:val="24"/>
          <w:szCs w:val="24"/>
        </w:rPr>
        <w:t>гг.</w:t>
      </w:r>
    </w:p>
    <w:p w:rsidR="00395CA2" w:rsidRDefault="001F7722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ab/>
        <w:t>2. Установить, что в ходе реализации муниципальной программы ежегодной корректировке подлежат мероприятия и объемы их финансирования с учетом возможностей средств бюджета</w:t>
      </w:r>
      <w:r w:rsidR="007A517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722" w:rsidRPr="001F7722" w:rsidRDefault="001F7722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78E4" w:rsidRPr="001F7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5C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1F7722" w:rsidRPr="001F7722" w:rsidRDefault="00395CA2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  возложить  на заместителя главы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 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Семерова</w:t>
      </w:r>
      <w:proofErr w:type="spellEnd"/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 М.В.</w:t>
      </w:r>
    </w:p>
    <w:p w:rsidR="001F7722" w:rsidRPr="001F7722" w:rsidRDefault="00395CA2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>.Постановление вступает в силу с 1 января 2020 года.</w:t>
      </w:r>
    </w:p>
    <w:p w:rsidR="00996C85" w:rsidRDefault="00996C85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P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765C" w:rsidRPr="001F7722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1F7722">
        <w:rPr>
          <w:color w:val="000000" w:themeColor="text1"/>
        </w:rPr>
        <w:t xml:space="preserve">Глава </w:t>
      </w:r>
      <w:r w:rsidR="00322057">
        <w:rPr>
          <w:color w:val="000000" w:themeColor="text1"/>
        </w:rPr>
        <w:t>Лобазовского</w:t>
      </w:r>
      <w:r w:rsidR="000A3625" w:rsidRPr="001F7722">
        <w:rPr>
          <w:color w:val="000000" w:themeColor="text1"/>
        </w:rPr>
        <w:t xml:space="preserve"> сельсовета</w:t>
      </w:r>
      <w:r w:rsidRPr="001F7722">
        <w:rPr>
          <w:color w:val="000000" w:themeColor="text1"/>
        </w:rPr>
        <w:t xml:space="preserve">                                             </w:t>
      </w:r>
      <w:r w:rsidR="00E45DFB" w:rsidRPr="001F7722">
        <w:rPr>
          <w:color w:val="000000" w:themeColor="text1"/>
        </w:rPr>
        <w:t xml:space="preserve">     </w:t>
      </w:r>
      <w:r w:rsidR="000A3625" w:rsidRPr="001F7722">
        <w:rPr>
          <w:color w:val="000000" w:themeColor="text1"/>
        </w:rPr>
        <w:t>В.Н.</w:t>
      </w:r>
      <w:r w:rsidR="00395CA2">
        <w:rPr>
          <w:color w:val="000000" w:themeColor="text1"/>
        </w:rPr>
        <w:t>Гребенникова</w:t>
      </w:r>
    </w:p>
    <w:p w:rsidR="009A765C" w:rsidRPr="001F7722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FD79C2" w:rsidRPr="001F772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9C2" w:rsidRPr="001F772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BDC" w:rsidRPr="001F7722" w:rsidRDefault="001C4BDC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5551" w:rsidRDefault="00225551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CA2" w:rsidRDefault="00395CA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CA2" w:rsidRDefault="00395CA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CA2" w:rsidRDefault="00395CA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CA2" w:rsidRDefault="00395CA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CA2" w:rsidRDefault="00395CA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CA2" w:rsidRDefault="00395CA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CA2" w:rsidRPr="001F7722" w:rsidRDefault="00395CA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716A57" w:rsidRDefault="00C90DF8" w:rsidP="00716A57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6C85" w:rsidRPr="001F77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A57" w:rsidRDefault="00716A57" w:rsidP="00716A57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716A57" w:rsidRPr="00716A57" w:rsidRDefault="00716A57" w:rsidP="00716A57">
      <w:pPr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716A57">
        <w:rPr>
          <w:rStyle w:val="a5"/>
          <w:rFonts w:ascii="Times New Roman" w:hAnsi="Times New Roman"/>
          <w:color w:val="000000"/>
          <w:sz w:val="28"/>
          <w:szCs w:val="28"/>
        </w:rPr>
        <w:t>МУНИЦИПАЛЬНАЯ  ПРОГРАММА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 xml:space="preserve">«Защита населения и территории от </w:t>
      </w:r>
      <w:proofErr w:type="gramStart"/>
      <w:r w:rsidRPr="001F7722">
        <w:rPr>
          <w:b/>
          <w:bCs/>
        </w:rPr>
        <w:t>чрезвычайных</w:t>
      </w:r>
      <w:proofErr w:type="gramEnd"/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ситуаций, обеспечение пожарной безопасности и безопасности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людей на водных объектах в муниципальном образовании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"</w:t>
      </w:r>
      <w:proofErr w:type="spellStart"/>
      <w:r w:rsidR="00322057">
        <w:rPr>
          <w:b/>
          <w:bCs/>
        </w:rPr>
        <w:t>Лобазовский</w:t>
      </w:r>
      <w:proofErr w:type="spellEnd"/>
      <w:r w:rsidRPr="001F7722">
        <w:rPr>
          <w:b/>
          <w:bCs/>
        </w:rPr>
        <w:t xml:space="preserve"> сельсовет" Октябрьского района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</w:rPr>
      </w:pPr>
      <w:r w:rsidRPr="001F7722">
        <w:rPr>
          <w:b/>
          <w:bCs/>
        </w:rPr>
        <w:t>Курской области на 2020-2022гг»</w:t>
      </w:r>
    </w:p>
    <w:p w:rsidR="00716A57" w:rsidRPr="00716A57" w:rsidRDefault="00716A57" w:rsidP="00716A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79C2" w:rsidRPr="00716A57" w:rsidRDefault="00716A57" w:rsidP="00716A5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A5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D79C2" w:rsidRPr="00716A57" w:rsidRDefault="00716A57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</w:t>
      </w:r>
      <w:r w:rsidR="00FD79C2"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>униципальной программы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</w:rPr>
      </w:pPr>
      <w:r w:rsidRPr="00716A57">
        <w:rPr>
          <w:bCs/>
        </w:rPr>
        <w:t>"</w:t>
      </w:r>
      <w:proofErr w:type="spellStart"/>
      <w:r w:rsidR="00322057">
        <w:rPr>
          <w:bCs/>
        </w:rPr>
        <w:t>Лобазовский</w:t>
      </w:r>
      <w:proofErr w:type="spellEnd"/>
      <w:r w:rsidRPr="00716A57">
        <w:rPr>
          <w:bCs/>
        </w:rPr>
        <w:t xml:space="preserve"> сельсовет" Октябрьского района Курской области на 2020-2022гг»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D79C2" w:rsidRPr="00716A57" w:rsidRDefault="00FD79C2" w:rsidP="00FD79C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FD79C2" w:rsidRPr="001F7722" w:rsidTr="006A5655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 w:rsidRPr="001F7722">
              <w:rPr>
                <w:rStyle w:val="a5"/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FD79C2" w:rsidRPr="001F7722" w:rsidTr="006A5655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дств дл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я тушения пожаров.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</w:t>
            </w:r>
            <w:r w:rsidR="00225551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ут осуществляться в период с 2020</w:t>
            </w:r>
            <w:r w:rsidR="00083938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по 2022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г.г.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Pr="007A51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 w:rsidR="001C4BDC"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из бюджета 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ьяконово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FD79C2" w:rsidRPr="001F7722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5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 руб.;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2021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 руб., 2022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  <w:r w:rsidR="00777FEB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Управление и  контроль за исполнением целевой программы осуществляет 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FD79C2" w:rsidRPr="001F7722" w:rsidRDefault="00FD79C2" w:rsidP="00FD79C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</w:tblGrid>
      <w:tr w:rsidR="00FD79C2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</w:p>
        </w:tc>
      </w:tr>
      <w:tr w:rsidR="00374DE4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Pr="001F7722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90DF8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8" w:rsidRPr="001F7722" w:rsidRDefault="00C90DF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</w:tbl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2. Характеристика проблемы и обоснование необходимости её решения программными методами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Противодействовать пожарам, являющимся следствием нищеты алкоголизма,  становится с каждым годом все сложнее.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Для повышения у населения уровня подготовленности, сознательности и     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>я ликвидации угроз возникновения.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городского поселения.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1F7722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«</w:t>
      </w:r>
      <w:r w:rsidRPr="001F7722">
        <w:rPr>
          <w:rStyle w:val="a5"/>
          <w:rFonts w:ascii="Times New Roman" w:hAnsi="Times New Roman"/>
          <w:b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(далее Программа).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3.  Цели и задачи программы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lastRenderedPageBreak/>
        <w:t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083938" w:rsidP="000839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4.   Механизм реализации и управления программой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</w:t>
      </w:r>
    </w:p>
    <w:p w:rsidR="00FD79C2" w:rsidRPr="00F4078D" w:rsidRDefault="00FD79C2" w:rsidP="00F4078D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Программы исходя из ее содержания, с участием заинтересованных лиц, независимо от форм собственности.</w:t>
      </w:r>
    </w:p>
    <w:p w:rsidR="0069537F" w:rsidRPr="001F7722" w:rsidRDefault="0008393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5. Ожидаемые результаты от реализации программных мероприятий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4078D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      В ходе реализации Программы 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на терри</w:t>
      </w:r>
      <w:r w:rsidR="00F4078D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тории Администрации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: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снижение рисков пожаров и смягчения возможных их последствий;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повышение безопасности населения и защищенности от угроз пожаров;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 создание эффективной системы пожарной безопасности;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 - повышение культуры и уровня знаний населения при обеспечении   требуемого уровня пожарной безопасности людей.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- 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людей на водных объектах.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</w:t>
      </w:r>
    </w:p>
    <w:p w:rsidR="00FD79C2" w:rsidRPr="001F7722" w:rsidRDefault="00012947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6.</w:t>
      </w:r>
      <w:r w:rsidR="00FD79C2" w:rsidRPr="001F772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Организация управления за реализацией Программы и </w:t>
      </w:r>
      <w:proofErr w:type="gramStart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контроль за</w:t>
      </w:r>
      <w:proofErr w:type="gramEnd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ходом ее выполнения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left="54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  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Управление процессом реализации Программы осуществляется заказчиком Программы.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 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Контроль за</w:t>
      </w:r>
      <w:proofErr w:type="gram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ходом выполнения Программы осуществляют: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   -Глава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-иные государственные органы в соответствии с их компетенцией, определенной законодательством.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tabs>
          <w:tab w:val="left" w:pos="684"/>
          <w:tab w:val="left" w:pos="19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ab/>
      </w:r>
      <w:r w:rsidR="00012947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2947" w:rsidRPr="001F7722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программы</w:t>
      </w:r>
    </w:p>
    <w:p w:rsidR="001C4BDC" w:rsidRPr="001F7722" w:rsidRDefault="00FD79C2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FD79C2" w:rsidRPr="001F7722" w:rsidRDefault="001C4BDC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12947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8.    </w:t>
      </w:r>
      <w:r w:rsidR="00FD79C2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 источником финансирования мероприятий Программы являются средства местного бюджета.</w:t>
      </w:r>
    </w:p>
    <w:p w:rsidR="00083938" w:rsidRPr="00F4078D" w:rsidRDefault="00FD79C2" w:rsidP="00F4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Всего на реализацию комплекса программных мероприятий предусмотрено выделение средств местного бюджета администрацией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объеме  15</w:t>
      </w:r>
      <w:r w:rsidRPr="00F4078D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F77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в 2020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году – 5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>000  рублей; в 2021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году – 5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000 р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>ублей; в 2022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 году –5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рублей; </w:t>
      </w:r>
    </w:p>
    <w:p w:rsidR="00083938" w:rsidRDefault="0008393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Pr="001F7722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2" w:rsidRPr="001F7722" w:rsidRDefault="00FD79C2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9.Подпрограмма</w:t>
      </w:r>
      <w:r w:rsidR="00FE1F29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9.1. ПАСПОРТ ПОДРОГРАММЫ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4"/>
        <w:gridCol w:w="6651"/>
      </w:tblGrid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для разработки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федерального законодательства и иных нормативных правовых актов в области пожарной 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функционирование территорий жилых зон городского поселения за счёт проведения комплекса системных противопожарных мероприятий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Курской области</w:t>
            </w:r>
          </w:p>
        </w:tc>
      </w:tr>
      <w:tr w:rsidR="00FD79C2" w:rsidRPr="001F7722" w:rsidTr="00F4078D">
        <w:trPr>
          <w:trHeight w:val="5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этапы и стоимость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программы: 2020-2022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9,0 тыс.</w:t>
            </w:r>
            <w:r w:rsidR="00FE1F29"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083938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</w:t>
            </w:r>
            <w:proofErr w:type="gramStart"/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37F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</w:t>
      </w:r>
    </w:p>
    <w:p w:rsidR="00FD79C2" w:rsidRPr="001F7722" w:rsidRDefault="00FD79C2" w:rsidP="00695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9.2. ОБЩИЕ ПОЛОЖЕНИЯ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9.3.СОДЕРЖАНИЕ 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села Дьяконово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села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Журавлино</w:t>
      </w:r>
      <w:proofErr w:type="spellEnd"/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нормативными актами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9.4. ЦЕЛИ И ЗАДАЧИ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F407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а)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в) создание необходимых условий: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для укрепления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в 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ьяконово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содействия распространению пожарно-технических знаний среди населения 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22057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3625" w:rsidRPr="0028195C" w:rsidRDefault="00FD79C2" w:rsidP="00281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9.5 СРОКИ И ЭТАПЫ РЕАЛИЗАЦИИ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по обеспечению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28195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 3 года в течение 20</w:t>
      </w:r>
      <w:r w:rsidR="00C90DF8">
        <w:rPr>
          <w:rFonts w:ascii="Times New Roman" w:eastAsia="Times New Roman" w:hAnsi="Times New Roman" w:cs="Times New Roman"/>
          <w:sz w:val="24"/>
          <w:szCs w:val="24"/>
        </w:rPr>
        <w:t>20-2022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г. предполагающих ежегодное плановое выполнение первичных мер пожарной безопасности (приложение №1):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-   Приобретение огнетушителей.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Приобретение первичных средств пожаротушения и инвентаря (комплектация пожарными щитами) на объектах муниципальной собственности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Размещение стендов с информацией направленной на профилактику пожаров по причине неосторожного обращения с огнем на территории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9.6.ОЖИДАЕМЫЕ КОНЕЧНЫЕ РЕЗУЛЬТАТЫ ПРИ РЕАЛИЗАЦИИ МЕРОПРИЯТИЙ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стабилизировать обстановку с пожарами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уменьшить тяжесть их последствий, повысить противопожарную устойчивость объектов и населенных пунктов;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012947" w:rsidRPr="001F7722" w:rsidRDefault="00FD79C2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FEB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83938" w:rsidRPr="001F7722" w:rsidRDefault="001C4BDC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083938" w:rsidRPr="001F7722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938" w:rsidRPr="001F7722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FD79C2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подпрограммы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обеспечению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"/>
        <w:gridCol w:w="110"/>
        <w:gridCol w:w="2411"/>
        <w:gridCol w:w="990"/>
        <w:gridCol w:w="2071"/>
        <w:gridCol w:w="203"/>
        <w:gridCol w:w="729"/>
        <w:gridCol w:w="127"/>
        <w:gridCol w:w="651"/>
        <w:gridCol w:w="60"/>
        <w:gridCol w:w="703"/>
        <w:gridCol w:w="6"/>
        <w:gridCol w:w="848"/>
        <w:gridCol w:w="401"/>
        <w:gridCol w:w="882"/>
      </w:tblGrid>
      <w:tr w:rsidR="00FD79C2" w:rsidRPr="001F7722" w:rsidTr="006A5655">
        <w:trPr>
          <w:tblCellSpacing w:w="0" w:type="dxa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FD79C2" w:rsidRPr="001F7722" w:rsidTr="006A5655">
        <w:trPr>
          <w:gridAfter w:val="2"/>
          <w:wAfter w:w="595" w:type="pct"/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ьяконово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жителей 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ьяконово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противопожарной безопасности на территории городского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2020г.-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с информацией направленной на профилактику пожаров по причине неосторожного обращения с огнем на территории 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ьяконово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8C63C0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C90DF8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C90DF8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C90DF8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пожарной сигнализации в котельных городских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BDC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пожарная 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рукава пожарные, огнетушители, аварийно-спасательное оборудование для нештатных аварийно-спасательных 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Примечание.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Суммы рассчитаны с применением к 2016г. и могут быть скорректированы в соответствии с </w:t>
      </w:r>
      <w:proofErr w:type="spellStart"/>
      <w:r w:rsidRPr="001F7722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. инфляции по соответствующему году реализации «Программы».</w:t>
      </w:r>
    </w:p>
    <w:p w:rsidR="0028195C" w:rsidRDefault="00FD79C2" w:rsidP="00667A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7A2D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6C85" w:rsidRPr="001F772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6C85" w:rsidRPr="001F7722" w:rsidRDefault="00AF6139" w:rsidP="0028195C">
      <w:pPr>
        <w:spacing w:before="100" w:beforeAutospacing="1" w:after="100" w:afterAutospacing="1" w:line="240" w:lineRule="auto"/>
        <w:jc w:val="center"/>
        <w:rPr>
          <w:rStyle w:val="s1"/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9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>.</w:t>
      </w: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7.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 xml:space="preserve">  Методика оценки эффективности муниципальной программы</w:t>
      </w:r>
    </w:p>
    <w:p w:rsidR="00996C85" w:rsidRPr="001F7722" w:rsidRDefault="00996C85" w:rsidP="00996C85">
      <w:pPr>
        <w:pStyle w:val="p13"/>
        <w:jc w:val="both"/>
      </w:pPr>
      <w:r w:rsidRPr="001F7722">
        <w:rPr>
          <w:rStyle w:val="s1"/>
        </w:rPr>
        <w:t xml:space="preserve">        </w:t>
      </w:r>
      <w:proofErr w:type="gramStart"/>
      <w:r w:rsidRPr="001F7722">
        <w:t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996C85" w:rsidRPr="001F7722" w:rsidRDefault="00996C85" w:rsidP="00996C85">
      <w:pPr>
        <w:pStyle w:val="p6"/>
        <w:jc w:val="both"/>
      </w:pPr>
      <w:r w:rsidRPr="001F7722">
        <w:t>Методика включает  оценку эффективности по следующим направлениям:</w:t>
      </w:r>
    </w:p>
    <w:p w:rsidR="00996C85" w:rsidRPr="001F7722" w:rsidRDefault="00996C85" w:rsidP="00996C85">
      <w:pPr>
        <w:pStyle w:val="p6"/>
        <w:jc w:val="both"/>
      </w:pPr>
      <w:r w:rsidRPr="001F7722"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96C85" w:rsidRPr="001F7722" w:rsidRDefault="00996C85" w:rsidP="00996C85">
      <w:pPr>
        <w:pStyle w:val="p6"/>
      </w:pPr>
      <w:r w:rsidRPr="001F7722"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96C85" w:rsidRPr="001F7722" w:rsidRDefault="00996C85" w:rsidP="00996C85">
      <w:pPr>
        <w:pStyle w:val="p4"/>
      </w:pPr>
      <w:r w:rsidRPr="001F7722">
        <w:t>ЗФ</w:t>
      </w:r>
    </w:p>
    <w:p w:rsidR="00996C85" w:rsidRPr="001F7722" w:rsidRDefault="00996C85" w:rsidP="00996C85">
      <w:pPr>
        <w:pStyle w:val="p4"/>
      </w:pPr>
      <w:proofErr w:type="gramStart"/>
      <w:r w:rsidRPr="001F7722">
        <w:t>П</w:t>
      </w:r>
      <w:proofErr w:type="gramEnd"/>
      <w:r w:rsidRPr="001F7722">
        <w:t xml:space="preserve"> = ------ </w:t>
      </w:r>
      <w:proofErr w:type="spellStart"/>
      <w:r w:rsidRPr="001F7722">
        <w:t>x</w:t>
      </w:r>
      <w:proofErr w:type="spellEnd"/>
      <w:r w:rsidRPr="001F7722">
        <w:t xml:space="preserve"> 100%,</w:t>
      </w:r>
    </w:p>
    <w:p w:rsidR="00996C85" w:rsidRPr="001F7722" w:rsidRDefault="00996C85" w:rsidP="00996C85">
      <w:pPr>
        <w:pStyle w:val="p4"/>
      </w:pPr>
      <w:r w:rsidRPr="001F7722">
        <w:t>ЗП</w:t>
      </w:r>
    </w:p>
    <w:p w:rsidR="00996C85" w:rsidRPr="001F7722" w:rsidRDefault="00996C85" w:rsidP="00996C85">
      <w:pPr>
        <w:pStyle w:val="p6"/>
      </w:pPr>
      <w:r w:rsidRPr="001F7722">
        <w:t>где:</w:t>
      </w:r>
    </w:p>
    <w:p w:rsidR="00996C85" w:rsidRPr="001F7722" w:rsidRDefault="00996C85" w:rsidP="00996C85">
      <w:pPr>
        <w:pStyle w:val="p6"/>
      </w:pPr>
      <w:proofErr w:type="gramStart"/>
      <w:r w:rsidRPr="001F7722">
        <w:t>П</w:t>
      </w:r>
      <w:proofErr w:type="gramEnd"/>
      <w:r w:rsidRPr="001F7722">
        <w:t xml:space="preserve"> – полнота использования бюджетных средств;</w:t>
      </w:r>
    </w:p>
    <w:p w:rsidR="00996C85" w:rsidRPr="001F7722" w:rsidRDefault="00996C85" w:rsidP="00996C85">
      <w:pPr>
        <w:pStyle w:val="p6"/>
      </w:pPr>
      <w:r w:rsidRPr="001F7722">
        <w:t xml:space="preserve">ЗФ– </w:t>
      </w:r>
      <w:proofErr w:type="gramStart"/>
      <w:r w:rsidRPr="001F7722">
        <w:t>фа</w:t>
      </w:r>
      <w:proofErr w:type="gramEnd"/>
      <w:r w:rsidRPr="001F7722">
        <w:t>ктические расходы местного бюджета на реализацию муниципальной программы в соответствующем периоде;</w:t>
      </w:r>
    </w:p>
    <w:p w:rsidR="00996C85" w:rsidRPr="001F7722" w:rsidRDefault="00996C85" w:rsidP="00996C85">
      <w:pPr>
        <w:pStyle w:val="p6"/>
      </w:pPr>
      <w:r w:rsidRPr="001F7722">
        <w:t xml:space="preserve">ЗП– </w:t>
      </w:r>
      <w:proofErr w:type="gramStart"/>
      <w:r w:rsidRPr="001F7722">
        <w:t>за</w:t>
      </w:r>
      <w:proofErr w:type="gramEnd"/>
      <w:r w:rsidRPr="001F7722">
        <w:t>планированные местным бюджетом расходы на реализацию муниципальной программы в соответствующей периоде.</w:t>
      </w: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C6C" w:rsidRPr="001F7722" w:rsidRDefault="00675C6C" w:rsidP="009A765C">
      <w:pPr>
        <w:rPr>
          <w:rFonts w:ascii="Times New Roman" w:hAnsi="Times New Roman" w:cs="Times New Roman"/>
          <w:sz w:val="24"/>
          <w:szCs w:val="24"/>
        </w:rPr>
      </w:pPr>
    </w:p>
    <w:sectPr w:rsidR="00675C6C" w:rsidRPr="001F7722" w:rsidSect="00225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336C"/>
    <w:rsid w:val="0000702C"/>
    <w:rsid w:val="00012947"/>
    <w:rsid w:val="000150FA"/>
    <w:rsid w:val="00026E42"/>
    <w:rsid w:val="00061C87"/>
    <w:rsid w:val="00081E67"/>
    <w:rsid w:val="00083938"/>
    <w:rsid w:val="000A3625"/>
    <w:rsid w:val="00127E36"/>
    <w:rsid w:val="001A1812"/>
    <w:rsid w:val="001B25A3"/>
    <w:rsid w:val="001C4BDC"/>
    <w:rsid w:val="001D661C"/>
    <w:rsid w:val="001F7722"/>
    <w:rsid w:val="00225551"/>
    <w:rsid w:val="00225C97"/>
    <w:rsid w:val="002602B1"/>
    <w:rsid w:val="0028195C"/>
    <w:rsid w:val="002C0695"/>
    <w:rsid w:val="00322057"/>
    <w:rsid w:val="00372F06"/>
    <w:rsid w:val="00374DE4"/>
    <w:rsid w:val="00395CA2"/>
    <w:rsid w:val="003A52AB"/>
    <w:rsid w:val="003B2214"/>
    <w:rsid w:val="003B67F0"/>
    <w:rsid w:val="00423F57"/>
    <w:rsid w:val="004378E4"/>
    <w:rsid w:val="006449CA"/>
    <w:rsid w:val="00667A2D"/>
    <w:rsid w:val="00675C6C"/>
    <w:rsid w:val="0069537F"/>
    <w:rsid w:val="006C75F6"/>
    <w:rsid w:val="006F6502"/>
    <w:rsid w:val="00716A57"/>
    <w:rsid w:val="00777FEB"/>
    <w:rsid w:val="007A517F"/>
    <w:rsid w:val="008223A5"/>
    <w:rsid w:val="008C63C0"/>
    <w:rsid w:val="00960C4D"/>
    <w:rsid w:val="00996C85"/>
    <w:rsid w:val="009A765C"/>
    <w:rsid w:val="009D0CE7"/>
    <w:rsid w:val="00A655F3"/>
    <w:rsid w:val="00A70037"/>
    <w:rsid w:val="00AB336C"/>
    <w:rsid w:val="00AC7CAF"/>
    <w:rsid w:val="00AF6139"/>
    <w:rsid w:val="00BB4A33"/>
    <w:rsid w:val="00C90DF8"/>
    <w:rsid w:val="00CB11EC"/>
    <w:rsid w:val="00D644EA"/>
    <w:rsid w:val="00E45DFB"/>
    <w:rsid w:val="00EB5245"/>
    <w:rsid w:val="00F06570"/>
    <w:rsid w:val="00F4078D"/>
    <w:rsid w:val="00FC2401"/>
    <w:rsid w:val="00FD79C2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6C"/>
    <w:rPr>
      <w:color w:val="0000FF"/>
      <w:u w:val="single"/>
    </w:rPr>
  </w:style>
  <w:style w:type="paragraph" w:styleId="a4">
    <w:name w:val="Normal (Web)"/>
    <w:basedOn w:val="a"/>
    <w:uiPriority w:val="99"/>
    <w:rsid w:val="00A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B336C"/>
    <w:rPr>
      <w:rFonts w:cs="Times New Roman"/>
      <w:b/>
      <w:bCs/>
    </w:rPr>
  </w:style>
  <w:style w:type="paragraph" w:styleId="a6">
    <w:name w:val="No Spacing"/>
    <w:uiPriority w:val="1"/>
    <w:qFormat/>
    <w:rsid w:val="00AB336C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6C85"/>
  </w:style>
  <w:style w:type="paragraph" w:customStyle="1" w:styleId="p6">
    <w:name w:val="p6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55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Название Знак"/>
    <w:basedOn w:val="a0"/>
    <w:link w:val="a7"/>
    <w:rsid w:val="00225551"/>
    <w:rPr>
      <w:rFonts w:ascii="Times New Roman" w:eastAsia="Times New Roman" w:hAnsi="Times New Roman" w:cs="Times New Roman"/>
      <w:caps/>
      <w:sz w:val="24"/>
      <w:szCs w:val="20"/>
    </w:rPr>
  </w:style>
  <w:style w:type="paragraph" w:styleId="a9">
    <w:name w:val="List Paragraph"/>
    <w:basedOn w:val="a"/>
    <w:uiPriority w:val="34"/>
    <w:qFormat/>
    <w:rsid w:val="0071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F51A-D88F-4630-9BC5-B36F4B2D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Люда</cp:lastModifiedBy>
  <cp:revision>7</cp:revision>
  <cp:lastPrinted>2019-11-18T06:25:00Z</cp:lastPrinted>
  <dcterms:created xsi:type="dcterms:W3CDTF">2019-11-07T06:20:00Z</dcterms:created>
  <dcterms:modified xsi:type="dcterms:W3CDTF">2019-11-21T10:49:00Z</dcterms:modified>
</cp:coreProperties>
</file>